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2CFE8" w14:textId="0ECD2896" w:rsidR="005504FD" w:rsidRPr="002D0BF2" w:rsidRDefault="0050215B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PRODUCT CARD COMPLEX CONFIGURATION 47</w:t>
      </w:r>
    </w:p>
    <w:p w14:paraId="08453A43" w14:textId="265AC752" w:rsidR="0079161C" w:rsidRPr="002D0BF2" w:rsidRDefault="0050215B" w:rsidP="006975D9">
      <w:pPr>
        <w:spacing w:after="0" w:line="240" w:lineRule="auto"/>
        <w:ind w:right="-6" w:hanging="142"/>
        <w:jc w:val="center"/>
        <w:rPr>
          <w:rFonts w:ascii="Gill Sans MT" w:eastAsia="Calibri" w:hAnsi="Gill Sans MT" w:cs="Times New Roman"/>
          <w:b/>
          <w:sz w:val="28"/>
          <w:szCs w:val="24"/>
        </w:rPr>
      </w:pPr>
      <w:r>
        <w:rPr>
          <w:rFonts w:ascii="Gill Sans MT" w:eastAsia="Calibri" w:hAnsi="Gill Sans MT" w:cs="Times New Roman"/>
          <w:b/>
          <w:sz w:val="28"/>
          <w:szCs w:val="24"/>
        </w:rPr>
        <w:t>Cat. no.</w:t>
      </w:r>
      <w:r w:rsidR="0079161C" w:rsidRPr="002D0BF2">
        <w:rPr>
          <w:rFonts w:ascii="Gill Sans MT" w:eastAsia="Calibri" w:hAnsi="Gill Sans MT" w:cs="Times New Roman"/>
          <w:b/>
          <w:sz w:val="28"/>
          <w:szCs w:val="24"/>
        </w:rPr>
        <w:t xml:space="preserve"> </w:t>
      </w:r>
      <w:r w:rsidR="00CF6ACF" w:rsidRPr="002D0BF2">
        <w:rPr>
          <w:rFonts w:ascii="Gill Sans MT" w:eastAsia="Calibri" w:hAnsi="Gill Sans MT" w:cs="Times New Roman"/>
          <w:b/>
          <w:sz w:val="28"/>
          <w:szCs w:val="24"/>
        </w:rPr>
        <w:t>114</w:t>
      </w:r>
      <w:r w:rsidR="003B1100" w:rsidRPr="002D0BF2">
        <w:rPr>
          <w:rFonts w:ascii="Gill Sans MT" w:eastAsia="Calibri" w:hAnsi="Gill Sans MT" w:cs="Times New Roman"/>
          <w:b/>
          <w:sz w:val="28"/>
          <w:szCs w:val="24"/>
        </w:rPr>
        <w:t>7</w:t>
      </w:r>
    </w:p>
    <w:tbl>
      <w:tblPr>
        <w:tblW w:w="1134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8"/>
        <w:gridCol w:w="7083"/>
      </w:tblGrid>
      <w:tr w:rsidR="005309FE" w:rsidRPr="002D0BF2" w14:paraId="113B5A22" w14:textId="77777777" w:rsidTr="00C67AFB">
        <w:trPr>
          <w:trHeight w:val="4048"/>
        </w:trPr>
        <w:tc>
          <w:tcPr>
            <w:tcW w:w="11341" w:type="dxa"/>
            <w:gridSpan w:val="2"/>
            <w:vAlign w:val="center"/>
          </w:tcPr>
          <w:p w14:paraId="712E1DD5" w14:textId="0CD2260A" w:rsidR="005D4C5C" w:rsidRPr="002D0BF2" w:rsidRDefault="005D4C5C" w:rsidP="00BD53B1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2D0BF2">
              <w:rPr>
                <w:rFonts w:ascii="Gill Sans MT" w:eastAsia="Calibri" w:hAnsi="Gill Sans MT" w:cs="Times New Roman"/>
                <w:noProof/>
                <w:sz w:val="24"/>
                <w:szCs w:val="24"/>
              </w:rPr>
              <w:drawing>
                <wp:inline distT="0" distB="0" distL="0" distR="0" wp14:anchorId="7509FB1D" wp14:editId="47677EDB">
                  <wp:extent cx="6008914" cy="4233949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224" cy="423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AD8" w:rsidRPr="002D0BF2" w14:paraId="028C26B8" w14:textId="77777777" w:rsidTr="00C67AFB">
        <w:trPr>
          <w:trHeight w:val="6145"/>
        </w:trPr>
        <w:tc>
          <w:tcPr>
            <w:tcW w:w="4258" w:type="dxa"/>
          </w:tcPr>
          <w:p w14:paraId="4BDB3146" w14:textId="77777777" w:rsidR="00F21D14" w:rsidRDefault="00F21D14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</w:p>
          <w:p w14:paraId="5F722766" w14:textId="77777777" w:rsidR="0050215B" w:rsidRPr="002D0BF2" w:rsidRDefault="0050215B" w:rsidP="00BD53B1">
            <w:pPr>
              <w:spacing w:after="0" w:line="240" w:lineRule="auto"/>
              <w:ind w:right="-6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</w:p>
          <w:p w14:paraId="0E188A5A" w14:textId="77777777" w:rsidR="00C71B9D" w:rsidRPr="008A57E9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sz w:val="24"/>
                <w:szCs w:val="24"/>
              </w:rPr>
            </w:pPr>
            <w:r w:rsidRPr="008A57E9">
              <w:rPr>
                <w:rFonts w:ascii="Gill Sans MT" w:eastAsia="Calibri" w:hAnsi="Gill Sans MT" w:cstheme="minorHAnsi"/>
                <w:b/>
                <w:sz w:val="24"/>
                <w:szCs w:val="24"/>
              </w:rPr>
              <w:t>General information about</w:t>
            </w:r>
            <w:r>
              <w:rPr>
                <w:rFonts w:ascii="Gill Sans MT" w:eastAsia="Calibri" w:hAnsi="Gill Sans MT" w:cstheme="minorHAnsi"/>
                <w:b/>
                <w:sz w:val="24"/>
                <w:szCs w:val="24"/>
              </w:rPr>
              <w:t xml:space="preserve">  </w:t>
            </w:r>
            <w:r w:rsidRPr="008A57E9">
              <w:rPr>
                <w:rFonts w:ascii="Gill Sans MT" w:eastAsia="Calibri" w:hAnsi="Gill Sans MT" w:cstheme="minorHAnsi"/>
                <w:b/>
                <w:sz w:val="24"/>
                <w:szCs w:val="24"/>
              </w:rPr>
              <w:t>the device:</w:t>
            </w:r>
          </w:p>
          <w:p w14:paraId="23C88385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Length: 15.1m</w:t>
            </w:r>
          </w:p>
          <w:p w14:paraId="5E6A4AEC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Width: 14.8m</w:t>
            </w:r>
          </w:p>
          <w:p w14:paraId="2EC9361F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Height: 4.1m</w:t>
            </w:r>
          </w:p>
          <w:p w14:paraId="782E1CCC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Minimum space: 18.9 x 18.2m</w:t>
            </w:r>
          </w:p>
          <w:p w14:paraId="1C13C0A3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Foundation depth: 0.8m</w:t>
            </w:r>
          </w:p>
          <w:p w14:paraId="3CD1F0E0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Free fall height: 2.0m</w:t>
            </w:r>
          </w:p>
          <w:p w14:paraId="0A7D0048" w14:textId="5D129C09" w:rsidR="00C61FD3" w:rsidRPr="0050215B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C71B9D">
              <w:rPr>
                <w:rFonts w:ascii="Gill Sans MT" w:eastAsia="Calibri" w:hAnsi="Gill Sans MT" w:cs="Times New Roman"/>
                <w:sz w:val="24"/>
                <w:szCs w:val="24"/>
              </w:rPr>
              <w:t>Age group: 5 to 14 years old</w:t>
            </w:r>
          </w:p>
          <w:p w14:paraId="0BF9C526" w14:textId="77777777" w:rsidR="003231B3" w:rsidRPr="0050215B" w:rsidRDefault="003231B3" w:rsidP="0050215B">
            <w:pPr>
              <w:spacing w:after="0" w:line="240" w:lineRule="auto"/>
              <w:ind w:left="326" w:right="-6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  <w:p w14:paraId="54D1A9CA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  <w:r w:rsidRPr="00C71B9D"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  <w:t>Heavy construction equipment accessibility is required for the installation.</w:t>
            </w:r>
          </w:p>
          <w:p w14:paraId="0A6B8FC4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  <w:p w14:paraId="5B76FC76" w14:textId="77777777" w:rsidR="00C71B9D" w:rsidRPr="00C71B9D" w:rsidRDefault="00C71B9D" w:rsidP="00C71B9D">
            <w:pPr>
              <w:spacing w:after="0" w:line="240" w:lineRule="auto"/>
              <w:ind w:left="326" w:right="-6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  <w:r w:rsidRPr="00C71B9D"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  <w:t>T</w:t>
            </w:r>
            <w:r w:rsidRPr="00C71B9D">
              <w:rPr>
                <w:rFonts w:ascii="Gill Sans MT" w:eastAsia="Calibri" w:hAnsi="Gill Sans MT" w:cstheme="minorHAnsi"/>
                <w:b/>
                <w:color w:val="000000"/>
                <w:sz w:val="24"/>
                <w:szCs w:val="24"/>
              </w:rPr>
              <w:t>he fall area of the device should be made on the surface in accordance with PN-EN 1176-1:2017.</w:t>
            </w:r>
          </w:p>
          <w:p w14:paraId="41B25EB0" w14:textId="77777777" w:rsidR="00226FF3" w:rsidRPr="002D0BF2" w:rsidRDefault="00226FF3" w:rsidP="00BD53B1">
            <w:pPr>
              <w:spacing w:after="0" w:line="240" w:lineRule="auto"/>
              <w:ind w:right="-6" w:hanging="142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  <w:p w14:paraId="2CFD979B" w14:textId="2DDB4B75" w:rsidR="00226FF3" w:rsidRPr="002D0BF2" w:rsidRDefault="00226FF3" w:rsidP="00BD53B1">
            <w:pPr>
              <w:spacing w:after="0" w:line="240" w:lineRule="auto"/>
              <w:ind w:right="-6" w:hanging="142"/>
              <w:rPr>
                <w:rFonts w:ascii="Gill Sans MT" w:eastAsia="Calibri" w:hAnsi="Gill Sans MT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82" w:type="dxa"/>
            <w:vAlign w:val="center"/>
          </w:tcPr>
          <w:p w14:paraId="17ADD334" w14:textId="5D5251C6" w:rsidR="0079161C" w:rsidRPr="002D0BF2" w:rsidRDefault="006D2313" w:rsidP="00FE7DB1">
            <w:pPr>
              <w:spacing w:after="0" w:line="240" w:lineRule="auto"/>
              <w:ind w:right="-6" w:hanging="142"/>
              <w:jc w:val="center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2D0BF2">
              <w:rPr>
                <w:rFonts w:ascii="Gill Sans MT" w:eastAsia="Calibri" w:hAnsi="Gill Sans MT" w:cs="Calibr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A17F983" wp14:editId="531ED308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-255270</wp:posOffset>
                  </wp:positionV>
                  <wp:extent cx="3307080" cy="2984500"/>
                  <wp:effectExtent l="0" t="0" r="7620" b="635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7273A7" w14:textId="77777777" w:rsidR="004825AF" w:rsidRPr="002D0BF2" w:rsidRDefault="004825AF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66ADDAD8" w14:textId="754643E4" w:rsidR="00516070" w:rsidRPr="00BA2F3B" w:rsidRDefault="00BA2F3B" w:rsidP="00BA2F3B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BA2F3B">
        <w:rPr>
          <w:rFonts w:ascii="Gill Sans MT" w:eastAsia="Calibri" w:hAnsi="Gill Sans MT" w:cs="Calibri"/>
          <w:b/>
          <w:bCs/>
          <w:sz w:val="24"/>
          <w:szCs w:val="24"/>
        </w:rPr>
        <w:t>Configuration description.</w:t>
      </w:r>
    </w:p>
    <w:p w14:paraId="7DAC9027" w14:textId="211556BB" w:rsidR="00516070" w:rsidRPr="00BA2F3B" w:rsidRDefault="00D14AB6" w:rsidP="00BA2F3B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 xml:space="preserve">Complex configuration cat. no. 1147 is a complex configuration consisting of three SPICA devices connected by a central connecting module in the form of a funnel-shaped </w:t>
      </w:r>
      <w:r>
        <w:rPr>
          <w:rFonts w:ascii="Gill Sans MT" w:eastAsia="Calibri" w:hAnsi="Gill Sans MT" w:cs="Calibri"/>
          <w:sz w:val="24"/>
          <w:szCs w:val="24"/>
        </w:rPr>
        <w:t>rope net</w:t>
      </w:r>
      <w:r w:rsidR="002D0BF2" w:rsidRPr="00BA2F3B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D14AB6">
        <w:rPr>
          <w:rFonts w:ascii="Gill Sans MT" w:eastAsia="Calibri" w:hAnsi="Gill Sans MT" w:cs="Calibri"/>
          <w:sz w:val="24"/>
          <w:szCs w:val="24"/>
        </w:rPr>
        <w:t xml:space="preserve">Such a solution creates a unified, spatial play structure, allowing children to move freely between the various parts of the </w:t>
      </w:r>
      <w:r>
        <w:rPr>
          <w:rFonts w:ascii="Gill Sans MT" w:eastAsia="Calibri" w:hAnsi="Gill Sans MT" w:cs="Calibri"/>
          <w:sz w:val="24"/>
          <w:szCs w:val="24"/>
        </w:rPr>
        <w:t>device</w:t>
      </w:r>
      <w:r w:rsidRPr="00D14AB6">
        <w:rPr>
          <w:rFonts w:ascii="Gill Sans MT" w:eastAsia="Calibri" w:hAnsi="Gill Sans MT" w:cs="Calibri"/>
          <w:sz w:val="24"/>
          <w:szCs w:val="24"/>
        </w:rPr>
        <w:t xml:space="preserve"> along the net, without having to get down on the ground.</w:t>
      </w:r>
      <w:r>
        <w:rPr>
          <w:rFonts w:ascii="Gill Sans MT" w:eastAsia="Calibri" w:hAnsi="Gill Sans MT" w:cs="Calibri"/>
          <w:sz w:val="24"/>
          <w:szCs w:val="24"/>
        </w:rPr>
        <w:t xml:space="preserve"> </w:t>
      </w:r>
      <w:r w:rsidRPr="00D14AB6">
        <w:rPr>
          <w:rFonts w:ascii="Gill Sans MT" w:eastAsia="Calibri" w:hAnsi="Gill Sans MT" w:cs="Calibri"/>
          <w:sz w:val="24"/>
          <w:szCs w:val="24"/>
        </w:rPr>
        <w:t>The set offers plenty of opportunities for motor activity: climbing inside a spatial rope structure, balancing on nets and traversing hanging passages, which helps develop motor coordination, balance and spatial orientation.</w:t>
      </w:r>
      <w:r>
        <w:rPr>
          <w:rFonts w:ascii="Gill Sans MT" w:eastAsia="Calibri" w:hAnsi="Gill Sans MT" w:cs="Calibri"/>
          <w:sz w:val="24"/>
          <w:szCs w:val="24"/>
        </w:rPr>
        <w:t xml:space="preserve"> </w:t>
      </w:r>
      <w:r w:rsidRPr="00D14AB6">
        <w:rPr>
          <w:rFonts w:ascii="Gill Sans MT" w:eastAsia="Calibri" w:hAnsi="Gill Sans MT" w:cs="Calibri"/>
          <w:sz w:val="24"/>
          <w:szCs w:val="24"/>
        </w:rPr>
        <w:t>The connecting module serves both a communicative and integrative function, encouraging children to interact, cooperate and play together as a group.</w:t>
      </w:r>
    </w:p>
    <w:p w14:paraId="46D228CC" w14:textId="5082128C" w:rsidR="004825AF" w:rsidRPr="00BA2F3B" w:rsidRDefault="00D14AB6" w:rsidP="00BA2F3B">
      <w:pPr>
        <w:spacing w:after="0" w:line="240" w:lineRule="auto"/>
        <w:ind w:left="-284" w:right="-6"/>
        <w:rPr>
          <w:rFonts w:ascii="Gill Sans MT" w:eastAsia="Calibri" w:hAnsi="Gill Sans MT" w:cs="Calibri"/>
          <w:sz w:val="24"/>
          <w:szCs w:val="24"/>
        </w:rPr>
      </w:pPr>
      <w:bookmarkStart w:id="0" w:name="_Hlk196477411"/>
      <w:r w:rsidRPr="00D14AB6">
        <w:rPr>
          <w:rFonts w:ascii="Gill Sans MT" w:eastAsia="Calibri" w:hAnsi="Gill Sans MT" w:cs="Calibri"/>
          <w:sz w:val="24"/>
          <w:szCs w:val="24"/>
        </w:rPr>
        <w:t>The steel structure is made of steel protected against corrosion by hot-dip galvanizing and powder coating</w:t>
      </w:r>
      <w:r w:rsidR="004825AF" w:rsidRPr="00BA2F3B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D14AB6">
        <w:rPr>
          <w:rFonts w:ascii="Gill Sans MT" w:eastAsia="Calibri" w:hAnsi="Gill Sans MT" w:cs="Calibri"/>
          <w:sz w:val="24"/>
          <w:szCs w:val="24"/>
        </w:rPr>
        <w:t>Rope elements were made of 18 mm diameter polyamide ropes (braided and glued), connected with aluminum, stainless steel and plastic connectors</w:t>
      </w:r>
      <w:r w:rsidR="004825AF" w:rsidRPr="00BA2F3B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D14AB6">
        <w:rPr>
          <w:rFonts w:ascii="Gill Sans MT" w:eastAsia="Calibri" w:hAnsi="Gill Sans MT" w:cs="Calibri"/>
          <w:sz w:val="24"/>
          <w:szCs w:val="24"/>
        </w:rPr>
        <w:t>The structure is anchored in the ground with concrete footings, which ensures stability and compliance with safety requirements</w:t>
      </w:r>
      <w:r w:rsidR="004825AF" w:rsidRPr="00BA2F3B">
        <w:rPr>
          <w:rFonts w:ascii="Gill Sans MT" w:eastAsia="Calibri" w:hAnsi="Gill Sans MT" w:cs="Calibri"/>
          <w:sz w:val="24"/>
          <w:szCs w:val="24"/>
        </w:rPr>
        <w:t>.</w:t>
      </w:r>
    </w:p>
    <w:bookmarkEnd w:id="0"/>
    <w:p w14:paraId="41BC2038" w14:textId="77777777" w:rsidR="00516070" w:rsidRPr="00BA2F3B" w:rsidRDefault="0051607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2395012" w14:textId="08CCBBC6" w:rsidR="00FE7DB1" w:rsidRPr="00BA2F3B" w:rsidRDefault="00DF1222" w:rsidP="00BA2F3B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DF1222">
        <w:rPr>
          <w:rFonts w:ascii="Gill Sans MT" w:eastAsia="Calibri" w:hAnsi="Gill Sans MT" w:cs="Calibri"/>
          <w:b/>
          <w:bCs/>
          <w:sz w:val="24"/>
          <w:szCs w:val="24"/>
        </w:rPr>
        <w:t>Optional painting</w:t>
      </w:r>
      <w:r w:rsidR="00FE7DB1" w:rsidRPr="00BA2F3B">
        <w:rPr>
          <w:rFonts w:ascii="Gill Sans MT" w:eastAsia="Calibri" w:hAnsi="Gill Sans MT" w:cs="Calibri"/>
          <w:b/>
          <w:bCs/>
          <w:sz w:val="24"/>
          <w:szCs w:val="24"/>
        </w:rPr>
        <w:t>.</w:t>
      </w:r>
    </w:p>
    <w:p w14:paraId="660D339F" w14:textId="0512DC95" w:rsidR="00DF1222" w:rsidRDefault="00DF1222" w:rsidP="00DF1222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F1222">
        <w:rPr>
          <w:rFonts w:ascii="Gill Sans MT" w:eastAsia="Calibri" w:hAnsi="Gill Sans MT" w:cs="Calibri"/>
          <w:sz w:val="24"/>
          <w:szCs w:val="24"/>
        </w:rPr>
        <w:t>The structure of the device at the request of the customer can be painted by powder or “wet” spray painting according to RAL.</w:t>
      </w:r>
    </w:p>
    <w:p w14:paraId="555107CE" w14:textId="77777777" w:rsidR="00DF1222" w:rsidRDefault="00DF1222" w:rsidP="00DF1222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</w:p>
    <w:p w14:paraId="47F6D325" w14:textId="238235A7" w:rsidR="00DF1222" w:rsidRPr="00DF1222" w:rsidRDefault="00DF1222" w:rsidP="00DF1222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F1222">
        <w:rPr>
          <w:rFonts w:ascii="Gill Sans MT" w:eastAsia="Calibri" w:hAnsi="Gill Sans MT" w:cstheme="minorHAnsi"/>
          <w:b/>
          <w:color w:val="000000"/>
          <w:sz w:val="24"/>
          <w:szCs w:val="24"/>
        </w:rPr>
        <w:t>The configuration consists of the following devices:</w:t>
      </w:r>
    </w:p>
    <w:p w14:paraId="50EE0E02" w14:textId="5CC69890" w:rsidR="003C11CD" w:rsidRPr="00BA2F3B" w:rsidRDefault="003C11CD" w:rsidP="00BA2F3B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426"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BA2F3B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SPICA </w:t>
      </w:r>
      <w:r w:rsidR="00DF1222">
        <w:rPr>
          <w:rFonts w:ascii="Gill Sans MT" w:eastAsia="Calibri" w:hAnsi="Gill Sans MT" w:cs="Times New Roman"/>
          <w:bCs/>
          <w:color w:val="000000"/>
          <w:sz w:val="24"/>
          <w:szCs w:val="24"/>
        </w:rPr>
        <w:t>cat. no</w:t>
      </w:r>
      <w:r w:rsidRPr="00BA2F3B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. 429 – </w:t>
      </w:r>
      <w:r w:rsidR="00DF1222">
        <w:rPr>
          <w:rFonts w:ascii="Gill Sans MT" w:eastAsia="Calibri" w:hAnsi="Gill Sans MT" w:cs="Times New Roman"/>
          <w:bCs/>
          <w:color w:val="000000"/>
          <w:sz w:val="24"/>
          <w:szCs w:val="24"/>
        </w:rPr>
        <w:t>3 pieces</w:t>
      </w:r>
    </w:p>
    <w:p w14:paraId="579C4C13" w14:textId="260E7F2C" w:rsidR="003C11CD" w:rsidRPr="00BA2F3B" w:rsidRDefault="00DF1222" w:rsidP="00BA2F3B">
      <w:pPr>
        <w:numPr>
          <w:ilvl w:val="0"/>
          <w:numId w:val="1"/>
        </w:numPr>
        <w:tabs>
          <w:tab w:val="left" w:pos="709"/>
        </w:tabs>
        <w:spacing w:after="0" w:line="240" w:lineRule="auto"/>
        <w:ind w:left="426"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DF122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Individual 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connecting </w:t>
      </w:r>
      <w:r w:rsidRPr="00DF1222">
        <w:rPr>
          <w:rFonts w:ascii="Gill Sans MT" w:eastAsia="Calibri" w:hAnsi="Gill Sans MT" w:cs="Times New Roman"/>
          <w:bCs/>
          <w:color w:val="000000"/>
          <w:sz w:val="24"/>
          <w:szCs w:val="24"/>
        </w:rPr>
        <w:t>module</w:t>
      </w:r>
      <w:r w:rsidRPr="00DF1222"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</w:t>
      </w:r>
      <w:r w:rsidR="003C11CD" w:rsidRPr="00BA2F3B">
        <w:rPr>
          <w:rFonts w:ascii="Gill Sans MT" w:eastAsia="Calibri" w:hAnsi="Gill Sans MT" w:cs="Times New Roman"/>
          <w:bCs/>
          <w:color w:val="000000"/>
          <w:sz w:val="24"/>
          <w:szCs w:val="24"/>
        </w:rPr>
        <w:t>426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– 3 pieces</w:t>
      </w:r>
      <w:r w:rsidR="003C11CD" w:rsidRPr="00BA2F3B">
        <w:rPr>
          <w:rFonts w:ascii="Gill Sans MT" w:eastAsia="Calibri" w:hAnsi="Gill Sans MT" w:cs="Times New Roman"/>
          <w:bCs/>
          <w:color w:val="000000"/>
          <w:sz w:val="24"/>
          <w:szCs w:val="24"/>
        </w:rPr>
        <w:t>.</w:t>
      </w:r>
    </w:p>
    <w:p w14:paraId="221F5D94" w14:textId="77777777" w:rsidR="003C11CD" w:rsidRPr="00BA2F3B" w:rsidRDefault="003C11CD" w:rsidP="00BA2F3B">
      <w:pPr>
        <w:tabs>
          <w:tab w:val="left" w:pos="709"/>
        </w:tabs>
        <w:spacing w:after="0" w:line="240" w:lineRule="auto"/>
        <w:ind w:left="-284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3034EB2" w14:textId="0C2FCAB0" w:rsidR="005D4C5C" w:rsidRDefault="00DF1222" w:rsidP="00DF1222">
      <w:pPr>
        <w:spacing w:after="0" w:line="240" w:lineRule="auto"/>
        <w:ind w:left="-284"/>
        <w:rPr>
          <w:rFonts w:ascii="Gill Sans MT" w:eastAsia="Calibri" w:hAnsi="Gill Sans MT" w:cstheme="minorHAnsi"/>
          <w:color w:val="000000"/>
          <w:sz w:val="24"/>
          <w:szCs w:val="24"/>
        </w:rPr>
      </w:pPr>
      <w:r w:rsidRPr="0025120E"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  <w:t>Finishing standard:</w:t>
      </w:r>
      <w:r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  <w:br/>
      </w:r>
      <w:r w:rsidRPr="00DF1222">
        <w:rPr>
          <w:rFonts w:ascii="Gill Sans MT" w:eastAsia="Calibri" w:hAnsi="Gill Sans MT" w:cstheme="minorHAnsi"/>
          <w:color w:val="000000"/>
          <w:sz w:val="24"/>
          <w:szCs w:val="24"/>
        </w:rPr>
        <w:t>Hot-dip galvanized structure, optional powder-coated.</w:t>
      </w:r>
    </w:p>
    <w:p w14:paraId="293F5496" w14:textId="77777777" w:rsidR="00D14AB6" w:rsidRDefault="00D14AB6" w:rsidP="00DF1222">
      <w:pPr>
        <w:spacing w:after="0" w:line="240" w:lineRule="auto"/>
        <w:ind w:left="-284"/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</w:pPr>
    </w:p>
    <w:p w14:paraId="0022A3F8" w14:textId="77777777" w:rsidR="00D14AB6" w:rsidRDefault="00D14AB6" w:rsidP="00DF1222">
      <w:pPr>
        <w:spacing w:after="0" w:line="240" w:lineRule="auto"/>
        <w:ind w:left="-284"/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</w:pPr>
    </w:p>
    <w:p w14:paraId="2CAE2130" w14:textId="77777777" w:rsidR="00D14AB6" w:rsidRDefault="00D14AB6" w:rsidP="00DF1222">
      <w:pPr>
        <w:spacing w:after="0" w:line="240" w:lineRule="auto"/>
        <w:ind w:left="-284"/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</w:pPr>
    </w:p>
    <w:p w14:paraId="02F37FC6" w14:textId="77777777" w:rsidR="00D14AB6" w:rsidRDefault="00D14AB6" w:rsidP="00DF1222">
      <w:pPr>
        <w:spacing w:after="0" w:line="240" w:lineRule="auto"/>
        <w:ind w:left="-284"/>
        <w:rPr>
          <w:rFonts w:ascii="Gill Sans MT" w:eastAsia="Calibri" w:hAnsi="Gill Sans MT" w:cstheme="minorHAnsi"/>
          <w:b/>
          <w:bCs/>
          <w:color w:val="000000"/>
          <w:sz w:val="24"/>
          <w:szCs w:val="24"/>
        </w:rPr>
      </w:pPr>
    </w:p>
    <w:p w14:paraId="0A5660BF" w14:textId="065BCC47" w:rsidR="003B1100" w:rsidRPr="00D14AB6" w:rsidRDefault="00D14AB6" w:rsidP="00D14AB6">
      <w:pPr>
        <w:spacing w:after="0" w:line="240" w:lineRule="auto"/>
        <w:ind w:left="-284"/>
        <w:rPr>
          <w:rFonts w:ascii="Gill Sans MT" w:eastAsia="Calibri" w:hAnsi="Gill Sans MT" w:cstheme="minorHAnsi"/>
          <w:b/>
          <w:bCs/>
          <w:color w:val="000000"/>
          <w:sz w:val="24"/>
          <w:szCs w:val="24"/>
          <w:u w:val="single"/>
        </w:rPr>
      </w:pPr>
      <w:r w:rsidRPr="002D0BF2">
        <w:rPr>
          <w:rFonts w:ascii="Gill Sans MT" w:eastAsia="Calibri" w:hAnsi="Gill Sans MT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29D14F5" wp14:editId="07D7DE7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20884" cy="26924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5" t="14330" r="16647" b="15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84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AB6">
        <w:rPr>
          <w:rFonts w:ascii="Gill Sans MT" w:eastAsia="Calibri" w:hAnsi="Gill Sans MT" w:cstheme="minorHAnsi"/>
          <w:b/>
          <w:bCs/>
          <w:color w:val="000000"/>
          <w:sz w:val="24"/>
          <w:szCs w:val="24"/>
          <w:u w:val="single"/>
        </w:rPr>
        <w:t>1. Device SPICA cat. no. 429</w:t>
      </w:r>
      <w:r>
        <w:rPr>
          <w:rFonts w:ascii="Gill Sans MT" w:eastAsia="Calibri" w:hAnsi="Gill Sans MT" w:cstheme="minorHAnsi"/>
          <w:b/>
          <w:bCs/>
          <w:color w:val="000000"/>
          <w:sz w:val="24"/>
          <w:szCs w:val="24"/>
          <w:u w:val="single"/>
        </w:rPr>
        <w:t>.</w:t>
      </w:r>
    </w:p>
    <w:p w14:paraId="2ECA2E12" w14:textId="3E61D959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D56223C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1A7EE6E" w14:textId="77777777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F0770DA" w14:textId="2B846D29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>
        <w:rPr>
          <w:rFonts w:ascii="Gill Sans MT" w:eastAsia="Calibri" w:hAnsi="Gill Sans MT" w:cs="Calibri"/>
          <w:b/>
          <w:bCs/>
          <w:sz w:val="24"/>
          <w:szCs w:val="24"/>
        </w:rPr>
        <w:t>Device d</w:t>
      </w:r>
      <w:r w:rsidRPr="00D14AB6">
        <w:rPr>
          <w:rFonts w:ascii="Gill Sans MT" w:eastAsia="Calibri" w:hAnsi="Gill Sans MT" w:cs="Calibri"/>
          <w:b/>
          <w:bCs/>
          <w:sz w:val="24"/>
          <w:szCs w:val="24"/>
        </w:rPr>
        <w:t xml:space="preserve">imensions: </w:t>
      </w:r>
    </w:p>
    <w:p w14:paraId="6B814D4F" w14:textId="77777777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Length: 6.9 m</w:t>
      </w:r>
    </w:p>
    <w:p w14:paraId="5A7FC20A" w14:textId="77777777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Width: 6.0 m</w:t>
      </w:r>
    </w:p>
    <w:p w14:paraId="7243DAAA" w14:textId="77777777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Height: 4.1 m</w:t>
      </w:r>
    </w:p>
    <w:p w14:paraId="30288E37" w14:textId="77777777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Age group: 5 to 14 years</w:t>
      </w:r>
    </w:p>
    <w:p w14:paraId="1EE4A189" w14:textId="77777777" w:rsidR="00D14AB6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Foundation depth: 0.8 m</w:t>
      </w:r>
    </w:p>
    <w:p w14:paraId="55926FFC" w14:textId="04C2DE25" w:rsidR="003B1100" w:rsidRPr="00D14AB6" w:rsidRDefault="00D14AB6" w:rsidP="00D14AB6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D14AB6">
        <w:rPr>
          <w:rFonts w:ascii="Gill Sans MT" w:eastAsia="Calibri" w:hAnsi="Gill Sans MT" w:cs="Calibri"/>
          <w:sz w:val="24"/>
          <w:szCs w:val="24"/>
        </w:rPr>
        <w:t>Free fall height: 2</w:t>
      </w:r>
      <w:r w:rsidRPr="00D14AB6">
        <w:rPr>
          <w:rFonts w:ascii="Gill Sans MT" w:eastAsia="Calibri" w:hAnsi="Gill Sans MT" w:cs="Calibri"/>
          <w:sz w:val="24"/>
          <w:szCs w:val="24"/>
        </w:rPr>
        <w:t>.</w:t>
      </w:r>
      <w:r w:rsidRPr="00D14AB6">
        <w:rPr>
          <w:rFonts w:ascii="Gill Sans MT" w:eastAsia="Calibri" w:hAnsi="Gill Sans MT" w:cs="Calibri"/>
          <w:sz w:val="24"/>
          <w:szCs w:val="24"/>
        </w:rPr>
        <w:t>0 m</w:t>
      </w:r>
    </w:p>
    <w:p w14:paraId="6DDF0942" w14:textId="1C846046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20732CB4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D86B573" w14:textId="77777777" w:rsidR="003B1100" w:rsidRPr="002D0BF2" w:rsidRDefault="003B1100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1D2FD49" w14:textId="77777777" w:rsidR="006F018E" w:rsidRDefault="006F018E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4534987" w14:textId="77777777" w:rsidR="00D14AB6" w:rsidRDefault="00D14AB6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1D2DB344" w14:textId="77777777" w:rsidR="00D14AB6" w:rsidRDefault="00D14AB6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EDFCBDF" w14:textId="77777777" w:rsidR="00D14AB6" w:rsidRDefault="00D14AB6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1D53475" w14:textId="77777777" w:rsidR="00D14AB6" w:rsidRPr="002D0BF2" w:rsidRDefault="00D14AB6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63104EB" w14:textId="2A056343" w:rsidR="003C11CD" w:rsidRPr="002D0BF2" w:rsidRDefault="003C11CD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B98215E" w14:textId="77777777" w:rsidR="001532A1" w:rsidRDefault="001532A1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C5D9195" w14:textId="77777777" w:rsidR="00447782" w:rsidRDefault="00447782" w:rsidP="00D14AB6">
      <w:pPr>
        <w:spacing w:after="0" w:line="240" w:lineRule="auto"/>
        <w:ind w:left="-284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>Guidelines for materials and technology of construction of the device.</w:t>
      </w:r>
    </w:p>
    <w:p w14:paraId="3F50C122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>The main structural element is three, top-connected arches made of 168.3 mm diameter steel pipe.</w:t>
      </w:r>
      <w:r>
        <w:rPr>
          <w:rFonts w:ascii="Gill Sans MT" w:hAnsi="Gill Sans MT"/>
          <w:sz w:val="24"/>
          <w:szCs w:val="24"/>
          <w:lang w:val="en-US"/>
        </w:rPr>
        <w:t xml:space="preserve"> </w:t>
      </w:r>
      <w:r w:rsidRPr="00FF20F8">
        <w:rPr>
          <w:rFonts w:ascii="Gill Sans MT" w:hAnsi="Gill Sans MT"/>
          <w:sz w:val="24"/>
          <w:szCs w:val="24"/>
        </w:rPr>
        <w:t xml:space="preserve">They are protected from corrosion by hot-dip galvanizing. 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A spatial rope net is </w:t>
      </w:r>
      <w:r>
        <w:rPr>
          <w:rFonts w:ascii="Gill Sans MT" w:hAnsi="Gill Sans MT"/>
          <w:sz w:val="24"/>
          <w:szCs w:val="24"/>
          <w:lang w:val="en-US"/>
        </w:rPr>
        <w:t>hanging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 inside the structure, which consists of:</w:t>
      </w:r>
    </w:p>
    <w:p w14:paraId="180E132A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 xml:space="preserve">- diamond-shaped rope </w:t>
      </w:r>
      <w:r>
        <w:rPr>
          <w:rFonts w:ascii="Gill Sans MT" w:hAnsi="Gill Sans MT"/>
          <w:sz w:val="24"/>
          <w:szCs w:val="24"/>
          <w:lang w:val="en-US"/>
        </w:rPr>
        <w:t>block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, located in the center of the </w:t>
      </w:r>
      <w:r>
        <w:rPr>
          <w:rFonts w:ascii="Gill Sans MT" w:hAnsi="Gill Sans MT"/>
          <w:sz w:val="24"/>
          <w:szCs w:val="24"/>
          <w:lang w:val="en-US"/>
        </w:rPr>
        <w:t>device</w:t>
      </w:r>
    </w:p>
    <w:p w14:paraId="6F01F59E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 xml:space="preserve">- three triangular </w:t>
      </w:r>
      <w:r>
        <w:rPr>
          <w:rFonts w:ascii="Gill Sans MT" w:hAnsi="Gill Sans MT"/>
          <w:sz w:val="24"/>
          <w:szCs w:val="24"/>
          <w:lang w:val="en-US"/>
        </w:rPr>
        <w:t>entry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 </w:t>
      </w:r>
      <w:r>
        <w:rPr>
          <w:rFonts w:ascii="Gill Sans MT" w:hAnsi="Gill Sans MT"/>
          <w:sz w:val="24"/>
          <w:szCs w:val="24"/>
          <w:lang w:val="en-US"/>
        </w:rPr>
        <w:t>nets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 at the bottom of the device</w:t>
      </w:r>
    </w:p>
    <w:p w14:paraId="3938938D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>- three rope seats located in the upper part of the device</w:t>
      </w:r>
      <w:r>
        <w:rPr>
          <w:rFonts w:ascii="Gill Sans MT" w:hAnsi="Gill Sans MT"/>
          <w:sz w:val="24"/>
          <w:szCs w:val="24"/>
          <w:lang w:val="en-US"/>
        </w:rPr>
        <w:t xml:space="preserve">; </w:t>
      </w:r>
      <w:r w:rsidRPr="00FF20F8">
        <w:rPr>
          <w:rFonts w:ascii="Gill Sans MT" w:hAnsi="Gill Sans MT"/>
          <w:sz w:val="24"/>
          <w:szCs w:val="24"/>
          <w:lang w:val="en-US"/>
        </w:rPr>
        <w:t>seats are made of dense net</w:t>
      </w:r>
      <w:r>
        <w:rPr>
          <w:rFonts w:ascii="Gill Sans MT" w:hAnsi="Gill Sans MT"/>
          <w:sz w:val="24"/>
          <w:szCs w:val="24"/>
          <w:lang w:val="en-US"/>
        </w:rPr>
        <w:t>s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 with a mesh no larger than 120 x 120mm</w:t>
      </w:r>
    </w:p>
    <w:p w14:paraId="4A816A74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>- the central rope</w:t>
      </w:r>
      <w:r>
        <w:rPr>
          <w:rFonts w:ascii="Gill Sans MT" w:hAnsi="Gill Sans MT"/>
          <w:sz w:val="24"/>
          <w:szCs w:val="24"/>
          <w:lang w:val="en-US"/>
        </w:rPr>
        <w:t xml:space="preserve"> surface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, located at a height of 1.9m; </w:t>
      </w:r>
      <w:r>
        <w:rPr>
          <w:rFonts w:ascii="Gill Sans MT" w:hAnsi="Gill Sans MT"/>
          <w:sz w:val="24"/>
          <w:szCs w:val="24"/>
          <w:lang w:val="en-US"/>
        </w:rPr>
        <w:t>a</w:t>
      </w:r>
      <w:r w:rsidRPr="00FF20F8">
        <w:rPr>
          <w:rFonts w:ascii="Gill Sans MT" w:hAnsi="Gill Sans MT"/>
          <w:sz w:val="24"/>
          <w:szCs w:val="24"/>
          <w:lang w:val="en-US"/>
        </w:rPr>
        <w:t xml:space="preserve"> horizontal rope net divides the diamond in half and provides protection against falls from higher up the </w:t>
      </w:r>
      <w:r>
        <w:rPr>
          <w:rFonts w:ascii="Gill Sans MT" w:hAnsi="Gill Sans MT"/>
          <w:sz w:val="24"/>
          <w:szCs w:val="24"/>
          <w:lang w:val="en-US"/>
        </w:rPr>
        <w:t>device</w:t>
      </w:r>
    </w:p>
    <w:p w14:paraId="61DDC300" w14:textId="77777777" w:rsidR="001B3DF4" w:rsidRPr="00FF20F8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F20F8">
        <w:rPr>
          <w:rFonts w:ascii="Gill Sans MT" w:hAnsi="Gill Sans MT"/>
          <w:sz w:val="24"/>
          <w:szCs w:val="24"/>
          <w:lang w:val="en-US"/>
        </w:rPr>
        <w:t xml:space="preserve">- the upper surface located at a height of 2.7m, </w:t>
      </w:r>
      <w:r>
        <w:rPr>
          <w:rFonts w:ascii="Gill Sans MT" w:hAnsi="Gill Sans MT"/>
          <w:sz w:val="24"/>
          <w:szCs w:val="24"/>
          <w:lang w:val="en-US"/>
        </w:rPr>
        <w:t>m</w:t>
      </w:r>
      <w:r w:rsidRPr="00FF20F8">
        <w:rPr>
          <w:rFonts w:ascii="Gill Sans MT" w:hAnsi="Gill Sans MT"/>
          <w:sz w:val="24"/>
          <w:szCs w:val="24"/>
          <w:lang w:val="en-US"/>
        </w:rPr>
        <w:t>ade of reinforced rubber mat with a thickness of 9mm</w:t>
      </w:r>
    </w:p>
    <w:p w14:paraId="138EAF32" w14:textId="77777777" w:rsidR="001B3DF4" w:rsidRPr="00FA1CE9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sz w:val="24"/>
          <w:szCs w:val="24"/>
          <w:lang w:val="en-US"/>
        </w:rPr>
      </w:pPr>
      <w:r w:rsidRPr="00FA1CE9">
        <w:rPr>
          <w:rFonts w:ascii="Gill Sans MT" w:hAnsi="Gill Sans MT"/>
          <w:sz w:val="24"/>
          <w:szCs w:val="24"/>
          <w:lang w:val="en-US"/>
        </w:rPr>
        <w:t xml:space="preserve">- additional attractions include: 3 climbing ropes, rope ladder and an </w:t>
      </w:r>
      <w:r>
        <w:rPr>
          <w:rFonts w:ascii="Gill Sans MT" w:hAnsi="Gill Sans MT"/>
          <w:sz w:val="24"/>
          <w:szCs w:val="24"/>
          <w:lang w:val="en-US"/>
        </w:rPr>
        <w:t>sloping</w:t>
      </w:r>
      <w:r w:rsidRPr="00FA1CE9">
        <w:rPr>
          <w:rFonts w:ascii="Gill Sans MT" w:hAnsi="Gill Sans MT"/>
          <w:sz w:val="24"/>
          <w:szCs w:val="24"/>
          <w:lang w:val="en-US"/>
        </w:rPr>
        <w:t xml:space="preserve"> rope wall, leading to the middle rope floor.</w:t>
      </w:r>
    </w:p>
    <w:p w14:paraId="06185C13" w14:textId="63E3BC9F" w:rsidR="003B1100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color w:val="000000"/>
          <w:sz w:val="24"/>
          <w:szCs w:val="24"/>
          <w:lang w:val="en-US"/>
        </w:rPr>
      </w:pPr>
      <w:r w:rsidRPr="00FA1CE9">
        <w:rPr>
          <w:rFonts w:ascii="Gill Sans MT" w:hAnsi="Gill Sans MT"/>
          <w:sz w:val="24"/>
          <w:szCs w:val="24"/>
          <w:lang w:val="en-US"/>
        </w:rPr>
        <w:t>The attachment of the sp</w:t>
      </w:r>
      <w:r>
        <w:rPr>
          <w:rFonts w:ascii="Gill Sans MT" w:hAnsi="Gill Sans MT"/>
          <w:sz w:val="24"/>
          <w:szCs w:val="24"/>
          <w:lang w:val="en-US"/>
        </w:rPr>
        <w:t>atial</w:t>
      </w:r>
      <w:r w:rsidRPr="00FA1CE9">
        <w:rPr>
          <w:rFonts w:ascii="Gill Sans MT" w:hAnsi="Gill Sans MT"/>
          <w:sz w:val="24"/>
          <w:szCs w:val="24"/>
          <w:lang w:val="en-US"/>
        </w:rPr>
        <w:t xml:space="preserve"> net to the structure is provided by hot-dip galvanized turnbuckles, which </w:t>
      </w:r>
      <w:r>
        <w:rPr>
          <w:rFonts w:ascii="Gill Sans MT" w:hAnsi="Gill Sans MT"/>
          <w:sz w:val="24"/>
          <w:szCs w:val="24"/>
          <w:lang w:val="en-US"/>
        </w:rPr>
        <w:t>enable</w:t>
      </w:r>
      <w:r w:rsidRPr="00FA1CE9">
        <w:rPr>
          <w:rFonts w:ascii="Gill Sans MT" w:hAnsi="Gill Sans MT"/>
          <w:sz w:val="24"/>
          <w:szCs w:val="24"/>
          <w:lang w:val="en-US"/>
        </w:rPr>
        <w:t xml:space="preserve"> the </w:t>
      </w:r>
      <w:r>
        <w:rPr>
          <w:rFonts w:ascii="Gill Sans MT" w:hAnsi="Gill Sans MT"/>
          <w:sz w:val="24"/>
          <w:szCs w:val="24"/>
          <w:lang w:val="en-US"/>
        </w:rPr>
        <w:t>correction of the net tension</w:t>
      </w:r>
      <w:r w:rsidRPr="00FA1CE9">
        <w:rPr>
          <w:rFonts w:ascii="Gill Sans MT" w:hAnsi="Gill Sans MT"/>
          <w:sz w:val="24"/>
          <w:szCs w:val="24"/>
          <w:lang w:val="en-US"/>
        </w:rPr>
        <w:t>.</w:t>
      </w:r>
      <w:r>
        <w:rPr>
          <w:rFonts w:ascii="Gill Sans MT" w:hAnsi="Gill Sans MT"/>
          <w:sz w:val="24"/>
          <w:szCs w:val="24"/>
          <w:lang w:val="en-US"/>
        </w:rPr>
        <w:t xml:space="preserve"> </w:t>
      </w:r>
      <w:r w:rsidRPr="00FA1CE9">
        <w:rPr>
          <w:rFonts w:ascii="Gill Sans MT" w:hAnsi="Gill Sans MT"/>
          <w:sz w:val="24"/>
          <w:szCs w:val="24"/>
          <w:lang w:val="en-US"/>
        </w:rPr>
        <w:t xml:space="preserve">The foundations are made as reinforced concrete footings </w:t>
      </w:r>
      <w:r>
        <w:rPr>
          <w:rFonts w:ascii="Gill Sans MT" w:hAnsi="Gill Sans MT"/>
          <w:sz w:val="24"/>
          <w:szCs w:val="24"/>
          <w:lang w:val="en-US"/>
        </w:rPr>
        <w:t>located</w:t>
      </w:r>
      <w:r w:rsidRPr="00FA1CE9">
        <w:rPr>
          <w:rFonts w:ascii="Gill Sans MT" w:hAnsi="Gill Sans MT"/>
          <w:sz w:val="24"/>
          <w:szCs w:val="24"/>
          <w:lang w:val="en-US"/>
        </w:rPr>
        <w:t xml:space="preserve"> at a depth of 1.0 m.</w:t>
      </w:r>
      <w:r>
        <w:rPr>
          <w:rFonts w:ascii="Gill Sans MT" w:hAnsi="Gill Sans MT"/>
          <w:sz w:val="24"/>
          <w:szCs w:val="24"/>
          <w:lang w:val="en-US"/>
        </w:rPr>
        <w:t xml:space="preserve"> </w:t>
      </w:r>
      <w:r w:rsidRPr="00FA1CE9">
        <w:rPr>
          <w:rFonts w:ascii="Gill Sans MT" w:hAnsi="Gill Sans MT"/>
          <w:color w:val="000000"/>
          <w:sz w:val="24"/>
          <w:szCs w:val="24"/>
          <w:lang w:val="en-US"/>
        </w:rPr>
        <w:t>The nets are made of polyamide rope, braided, glued reinforced with galvanized steel strings.</w:t>
      </w:r>
      <w:r>
        <w:rPr>
          <w:rFonts w:ascii="Gill Sans MT" w:hAnsi="Gill Sans MT"/>
          <w:color w:val="000000"/>
          <w:sz w:val="24"/>
          <w:szCs w:val="24"/>
          <w:lang w:val="en-US"/>
        </w:rPr>
        <w:t xml:space="preserve"> </w:t>
      </w:r>
      <w:r w:rsidRPr="00FA1CE9">
        <w:rPr>
          <w:rFonts w:ascii="Gill Sans MT" w:hAnsi="Gill Sans MT"/>
          <w:color w:val="000000"/>
          <w:sz w:val="24"/>
          <w:szCs w:val="24"/>
        </w:rPr>
        <w:t xml:space="preserve">The diameter of the rope is 18 mm. </w:t>
      </w:r>
      <w:r w:rsidRPr="00FA1CE9">
        <w:rPr>
          <w:rFonts w:ascii="Gill Sans MT" w:hAnsi="Gill Sans MT"/>
          <w:color w:val="000000"/>
          <w:sz w:val="24"/>
          <w:szCs w:val="24"/>
          <w:lang w:val="en-US"/>
        </w:rPr>
        <w:t>The elements connecting the ropes to each other are made of plastic and aluminum.</w:t>
      </w:r>
    </w:p>
    <w:p w14:paraId="0F403228" w14:textId="77777777" w:rsidR="001B3DF4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color w:val="000000"/>
          <w:sz w:val="24"/>
          <w:szCs w:val="24"/>
          <w:lang w:val="en-US"/>
        </w:rPr>
      </w:pPr>
    </w:p>
    <w:p w14:paraId="61EE7D68" w14:textId="77777777" w:rsidR="001B3DF4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color w:val="000000"/>
          <w:sz w:val="24"/>
          <w:szCs w:val="24"/>
          <w:lang w:val="en-US"/>
        </w:rPr>
      </w:pPr>
    </w:p>
    <w:p w14:paraId="6AF709D5" w14:textId="77777777" w:rsidR="001B3DF4" w:rsidRDefault="001B3DF4" w:rsidP="001B3DF4">
      <w:pPr>
        <w:spacing w:after="0" w:line="240" w:lineRule="auto"/>
        <w:ind w:left="-284" w:right="-6"/>
        <w:jc w:val="both"/>
        <w:rPr>
          <w:rFonts w:ascii="Gill Sans MT" w:hAnsi="Gill Sans MT"/>
          <w:color w:val="000000"/>
          <w:sz w:val="24"/>
          <w:szCs w:val="24"/>
          <w:lang w:val="en-US"/>
        </w:rPr>
      </w:pPr>
    </w:p>
    <w:p w14:paraId="34ECAF9C" w14:textId="09256D84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</w:pPr>
      <w:r w:rsidRPr="002D0BF2">
        <w:rPr>
          <w:rFonts w:ascii="Gill Sans MT" w:eastAsia="Calibri" w:hAnsi="Gill Sans MT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631E695" wp14:editId="7BE71733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621280" cy="2681605"/>
            <wp:effectExtent l="0" t="0" r="7620" b="4445"/>
            <wp:wrapTight wrapText="bothSides">
              <wp:wrapPolygon edited="0">
                <wp:start x="0" y="0"/>
                <wp:lineTo x="0" y="21482"/>
                <wp:lineTo x="21506" y="21482"/>
                <wp:lineTo x="21506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DF4">
        <w:rPr>
          <w:rFonts w:ascii="Gill Sans MT" w:hAnsi="Gill Sans MT"/>
          <w:b/>
          <w:bCs/>
          <w:color w:val="000000"/>
          <w:sz w:val="24"/>
          <w:szCs w:val="24"/>
          <w:u w:val="single"/>
          <w:lang w:val="en-US"/>
        </w:rPr>
        <w:t xml:space="preserve">2. </w:t>
      </w:r>
      <w:r w:rsidRPr="001B3DF4"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  <w:t>Individual connecting module</w:t>
      </w:r>
      <w:r w:rsidRPr="001B3DF4">
        <w:rPr>
          <w:rFonts w:ascii="Gill Sans MT" w:eastAsia="Calibri" w:hAnsi="Gill Sans MT" w:cs="Times New Roman"/>
          <w:b/>
          <w:bCs/>
          <w:color w:val="000000"/>
          <w:sz w:val="24"/>
          <w:szCs w:val="24"/>
          <w:u w:val="single"/>
        </w:rPr>
        <w:t xml:space="preserve"> 426 – 3 pieces.</w:t>
      </w:r>
    </w:p>
    <w:p w14:paraId="408EB074" w14:textId="311837E7" w:rsidR="003C11CD" w:rsidRPr="002D0BF2" w:rsidRDefault="003C11CD" w:rsidP="001B3DF4">
      <w:p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D915497" w14:textId="0E0AD9A0" w:rsidR="005D4C5C" w:rsidRPr="002D0BF2" w:rsidRDefault="005D4C5C" w:rsidP="003C11CD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5325348" w14:textId="77777777" w:rsidR="005D4C5C" w:rsidRPr="002D0BF2" w:rsidRDefault="005D4C5C" w:rsidP="003B1100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D66A07B" w14:textId="61957AA0" w:rsidR="003C11CD" w:rsidRPr="002D0BF2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>
        <w:rPr>
          <w:rFonts w:ascii="Gill Sans MT" w:eastAsia="Calibri" w:hAnsi="Gill Sans MT" w:cs="Calibri"/>
          <w:b/>
          <w:bCs/>
          <w:sz w:val="24"/>
          <w:szCs w:val="24"/>
        </w:rPr>
        <w:t>Device dimensions</w:t>
      </w:r>
      <w:r w:rsidR="003C11CD" w:rsidRPr="002D0BF2">
        <w:rPr>
          <w:rFonts w:ascii="Gill Sans MT" w:eastAsia="Calibri" w:hAnsi="Gill Sans MT" w:cs="Calibri"/>
          <w:b/>
          <w:bCs/>
          <w:sz w:val="24"/>
          <w:szCs w:val="24"/>
        </w:rPr>
        <w:t xml:space="preserve">: </w:t>
      </w:r>
    </w:p>
    <w:p w14:paraId="77B4E07D" w14:textId="77777777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Length: 6.9 m</w:t>
      </w:r>
    </w:p>
    <w:p w14:paraId="71151936" w14:textId="77777777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Width: 6.0 m</w:t>
      </w:r>
    </w:p>
    <w:p w14:paraId="51752BEB" w14:textId="77777777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Height: 4.1 m</w:t>
      </w:r>
    </w:p>
    <w:p w14:paraId="1722C797" w14:textId="77777777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Age group: 5 to 14 years</w:t>
      </w:r>
    </w:p>
    <w:p w14:paraId="2C4FB0F1" w14:textId="77777777" w:rsidR="001B3DF4" w:rsidRPr="001B3DF4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Foundation depth: 0.8 m</w:t>
      </w:r>
    </w:p>
    <w:p w14:paraId="12291BF9" w14:textId="3E525FE9" w:rsidR="003C11CD" w:rsidRPr="002D0BF2" w:rsidRDefault="001B3DF4" w:rsidP="001B3DF4">
      <w:pPr>
        <w:spacing w:after="0" w:line="240" w:lineRule="auto"/>
        <w:ind w:left="-284"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Free fall height: 2</w:t>
      </w:r>
      <w:r>
        <w:rPr>
          <w:rFonts w:ascii="Gill Sans MT" w:eastAsia="Calibri" w:hAnsi="Gill Sans MT" w:cs="Calibri"/>
          <w:sz w:val="24"/>
          <w:szCs w:val="24"/>
        </w:rPr>
        <w:t>.</w:t>
      </w:r>
      <w:r w:rsidRPr="001B3DF4">
        <w:rPr>
          <w:rFonts w:ascii="Gill Sans MT" w:eastAsia="Calibri" w:hAnsi="Gill Sans MT" w:cs="Calibri"/>
          <w:sz w:val="24"/>
          <w:szCs w:val="24"/>
        </w:rPr>
        <w:t>0 m</w:t>
      </w:r>
    </w:p>
    <w:p w14:paraId="53B641BB" w14:textId="77777777" w:rsidR="00EB27EB" w:rsidRPr="002D0BF2" w:rsidRDefault="00EB27EB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52643BE4" w14:textId="77777777" w:rsidR="00EB27EB" w:rsidRDefault="00EB27EB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0CB0AC09" w14:textId="77777777" w:rsidR="001B3DF4" w:rsidRDefault="001B3DF4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D7727CD" w14:textId="77777777" w:rsidR="001B3DF4" w:rsidRDefault="001B3DF4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3687306E" w14:textId="77777777" w:rsidR="001B3DF4" w:rsidRDefault="001B3DF4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464A6837" w14:textId="77777777" w:rsidR="001B3DF4" w:rsidRPr="002D0BF2" w:rsidRDefault="001B3DF4" w:rsidP="003C11CD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7AF85F5" w14:textId="77777777" w:rsidR="00447782" w:rsidRDefault="00447782" w:rsidP="001B3DF4">
      <w:pPr>
        <w:spacing w:after="0" w:line="240" w:lineRule="auto"/>
        <w:ind w:left="-284"/>
        <w:jc w:val="both"/>
        <w:rPr>
          <w:rFonts w:ascii="Gill Sans MT" w:hAnsi="Gill Sans MT"/>
          <w:b/>
          <w:bCs/>
          <w:color w:val="000000"/>
          <w:sz w:val="24"/>
          <w:szCs w:val="24"/>
        </w:rPr>
      </w:pPr>
      <w:r>
        <w:rPr>
          <w:rFonts w:ascii="Gill Sans MT" w:hAnsi="Gill Sans MT"/>
          <w:b/>
          <w:bCs/>
          <w:color w:val="000000"/>
          <w:sz w:val="24"/>
          <w:szCs w:val="24"/>
        </w:rPr>
        <w:t>Guidelines for materials and technology of construction of the device.</w:t>
      </w:r>
    </w:p>
    <w:p w14:paraId="1E1C0120" w14:textId="4BCE512B" w:rsidR="00EB27EB" w:rsidRPr="00EB27EB" w:rsidRDefault="001B3DF4" w:rsidP="001B3DF4">
      <w:pPr>
        <w:spacing w:after="0" w:line="240" w:lineRule="auto"/>
        <w:ind w:left="-284" w:right="-6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 xml:space="preserve">The connecting module is the central element of the configuration, connecting the three SPICA devices by means of a common funnel-shaped internal rope net </w:t>
      </w:r>
      <w:r>
        <w:rPr>
          <w:rFonts w:ascii="Gill Sans MT" w:eastAsia="Calibri" w:hAnsi="Gill Sans MT" w:cs="Calibri"/>
          <w:sz w:val="24"/>
          <w:szCs w:val="24"/>
        </w:rPr>
        <w:t>installed</w:t>
      </w:r>
      <w:r w:rsidRPr="001B3DF4">
        <w:rPr>
          <w:rFonts w:ascii="Gill Sans MT" w:eastAsia="Calibri" w:hAnsi="Gill Sans MT" w:cs="Calibri"/>
          <w:sz w:val="24"/>
          <w:szCs w:val="24"/>
        </w:rPr>
        <w:t xml:space="preserve"> between them</w:t>
      </w:r>
      <w:r w:rsidR="00EB27EB" w:rsidRPr="00EB27EB">
        <w:rPr>
          <w:rFonts w:ascii="Gill Sans MT" w:eastAsia="Calibri" w:hAnsi="Gill Sans MT" w:cs="Calibri"/>
          <w:sz w:val="24"/>
          <w:szCs w:val="24"/>
        </w:rPr>
        <w:t xml:space="preserve">. </w:t>
      </w:r>
      <w:r w:rsidRPr="001B3DF4">
        <w:rPr>
          <w:rFonts w:ascii="Gill Sans MT" w:eastAsia="Calibri" w:hAnsi="Gill Sans MT" w:cs="Calibri"/>
          <w:sz w:val="24"/>
          <w:szCs w:val="24"/>
        </w:rPr>
        <w:t>With this solution, children can move freely between the various devices without having to go down to ground level.</w:t>
      </w:r>
    </w:p>
    <w:p w14:paraId="3363DF49" w14:textId="30FEAEA2" w:rsidR="00EB27EB" w:rsidRDefault="001B3DF4" w:rsidP="001B3DF4">
      <w:pPr>
        <w:spacing w:after="0" w:line="240" w:lineRule="auto"/>
        <w:ind w:left="-284" w:right="-6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The net serves both a communicative and playful function - it allows climbing, balancing, and moving in different directions. The layout of the ropes and the variable height of the net create</w:t>
      </w:r>
      <w:r>
        <w:rPr>
          <w:rFonts w:ascii="Gill Sans MT" w:eastAsia="Calibri" w:hAnsi="Gill Sans MT" w:cs="Calibri"/>
          <w:sz w:val="24"/>
          <w:szCs w:val="24"/>
        </w:rPr>
        <w:t>,</w:t>
      </w:r>
      <w:r w:rsidRPr="001B3DF4">
        <w:rPr>
          <w:rFonts w:ascii="Gill Sans MT" w:eastAsia="Calibri" w:hAnsi="Gill Sans MT" w:cs="Calibri"/>
          <w:sz w:val="24"/>
          <w:szCs w:val="24"/>
        </w:rPr>
        <w:t xml:space="preserve"> diverse conditions for the development of motor coordination, balance and spatial orientation</w:t>
      </w:r>
      <w:r w:rsidR="00EB27EB" w:rsidRPr="00EB27EB">
        <w:rPr>
          <w:rFonts w:ascii="Gill Sans MT" w:eastAsia="Calibri" w:hAnsi="Gill Sans MT" w:cs="Calibri"/>
          <w:sz w:val="24"/>
          <w:szCs w:val="24"/>
        </w:rPr>
        <w:t>.</w:t>
      </w:r>
      <w:r w:rsidR="00EB27EB" w:rsidRPr="00EB27EB">
        <w:rPr>
          <w:rFonts w:ascii="Gill Sans MT" w:eastAsia="Calibri" w:hAnsi="Gill Sans MT" w:cs="Calibri"/>
          <w:sz w:val="24"/>
          <w:szCs w:val="24"/>
        </w:rPr>
        <w:br/>
      </w:r>
      <w:r w:rsidRPr="001B3DF4">
        <w:rPr>
          <w:rFonts w:ascii="Gill Sans MT" w:eastAsia="Calibri" w:hAnsi="Gill Sans MT" w:cs="Calibri"/>
          <w:sz w:val="24"/>
          <w:szCs w:val="24"/>
        </w:rPr>
        <w:t>The funnel-shaped net introduces a dynamic, three-dimensional play character and encourages exploration, interaction and group activity.</w:t>
      </w:r>
    </w:p>
    <w:p w14:paraId="159726D3" w14:textId="77777777" w:rsidR="001B3DF4" w:rsidRDefault="001B3DF4" w:rsidP="001B3DF4">
      <w:pPr>
        <w:spacing w:after="0" w:line="240" w:lineRule="auto"/>
        <w:ind w:left="-284" w:right="-6"/>
        <w:rPr>
          <w:rFonts w:ascii="Gill Sans MT" w:eastAsia="Calibri" w:hAnsi="Gill Sans MT" w:cs="Calibri"/>
          <w:sz w:val="24"/>
          <w:szCs w:val="24"/>
        </w:rPr>
      </w:pPr>
    </w:p>
    <w:p w14:paraId="74A1F1AE" w14:textId="77777777" w:rsidR="001B3DF4" w:rsidRPr="00EB27EB" w:rsidRDefault="001B3DF4" w:rsidP="001B3DF4">
      <w:pPr>
        <w:spacing w:after="0" w:line="240" w:lineRule="auto"/>
        <w:ind w:left="-284" w:right="-6"/>
        <w:rPr>
          <w:rFonts w:ascii="Gill Sans MT" w:eastAsia="Calibri" w:hAnsi="Gill Sans MT" w:cs="Calibri"/>
          <w:sz w:val="24"/>
          <w:szCs w:val="24"/>
        </w:rPr>
      </w:pPr>
    </w:p>
    <w:p w14:paraId="70D223A3" w14:textId="20AA126D" w:rsidR="00EB27EB" w:rsidRPr="00EB27EB" w:rsidRDefault="001B3DF4" w:rsidP="00EB27EB">
      <w:pPr>
        <w:spacing w:after="0" w:line="240" w:lineRule="auto"/>
        <w:ind w:right="-6"/>
        <w:rPr>
          <w:rFonts w:ascii="Gill Sans MT" w:eastAsia="Calibri" w:hAnsi="Gill Sans MT" w:cs="Calibri"/>
          <w:sz w:val="24"/>
          <w:szCs w:val="24"/>
        </w:rPr>
      </w:pPr>
      <w:r w:rsidRPr="001B3DF4">
        <w:rPr>
          <w:rFonts w:ascii="Gill Sans MT" w:eastAsia="Calibri" w:hAnsi="Gill Sans MT" w:cs="Calibri"/>
          <w:sz w:val="24"/>
          <w:szCs w:val="24"/>
        </w:rPr>
        <w:t>The net is made of polyamide ropes with a diameter of 18 mm with a steel core, characterized by high resistance to UV radiation and changing weather conditions</w:t>
      </w:r>
      <w:r w:rsidR="00EB27EB" w:rsidRPr="00EB27EB">
        <w:rPr>
          <w:rFonts w:ascii="Gill Sans MT" w:eastAsia="Calibri" w:hAnsi="Gill Sans MT" w:cs="Calibri"/>
          <w:sz w:val="24"/>
          <w:szCs w:val="24"/>
        </w:rPr>
        <w:t>.</w:t>
      </w:r>
      <w:r w:rsidR="00EB27EB" w:rsidRPr="00EB27EB">
        <w:rPr>
          <w:rFonts w:ascii="Gill Sans MT" w:eastAsia="Calibri" w:hAnsi="Gill Sans MT" w:cs="Calibri"/>
          <w:sz w:val="24"/>
          <w:szCs w:val="24"/>
        </w:rPr>
        <w:br/>
      </w:r>
      <w:r w:rsidRPr="001B3DF4">
        <w:rPr>
          <w:rFonts w:ascii="Gill Sans MT" w:eastAsia="Calibri" w:hAnsi="Gill Sans MT" w:cs="Calibri"/>
          <w:sz w:val="24"/>
          <w:szCs w:val="24"/>
        </w:rPr>
        <w:t>Rope connections were made with aluminum connectors, stainless steel parts and plastic.</w:t>
      </w:r>
    </w:p>
    <w:p w14:paraId="1ACD4741" w14:textId="77777777" w:rsidR="003B1100" w:rsidRPr="002D0BF2" w:rsidRDefault="003B1100" w:rsidP="00FB3774">
      <w:pPr>
        <w:spacing w:after="0" w:line="240" w:lineRule="auto"/>
        <w:ind w:right="-6"/>
        <w:jc w:val="both"/>
        <w:rPr>
          <w:rFonts w:ascii="Gill Sans MT" w:eastAsia="Calibri" w:hAnsi="Gill Sans MT" w:cs="Calibri"/>
          <w:b/>
          <w:bCs/>
          <w:sz w:val="24"/>
          <w:szCs w:val="24"/>
        </w:rPr>
      </w:pPr>
    </w:p>
    <w:p w14:paraId="757662A8" w14:textId="77777777" w:rsidR="00447782" w:rsidRDefault="00447782" w:rsidP="00447782">
      <w:pPr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The fall area of the equipment should be made on a surface in accordance with PN EN 1176- 1:2017. The possibility of access by heavy construction equipment is required for the installation.</w:t>
      </w:r>
    </w:p>
    <w:p w14:paraId="59B3ADC2" w14:textId="77777777" w:rsidR="00447782" w:rsidRDefault="00447782" w:rsidP="00447782">
      <w:pPr>
        <w:tabs>
          <w:tab w:val="left" w:pos="6159"/>
        </w:tabs>
        <w:spacing w:after="0" w:line="240" w:lineRule="auto"/>
        <w:jc w:val="both"/>
        <w:rPr>
          <w:rFonts w:ascii="Gill Sans MT" w:hAnsi="Gill Sans MT"/>
          <w:color w:val="000000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For the safety of children and the quality of the equipment, it is required that the equipment is certified in accordance with standards PN EN 1176-1:2017, PN EN 1176-3:2017, PN EN 1176-11:2014-11 issued by a system accredited by the National Accreditation Centre or the national accreditation body of the other Member States in accordance with Regulation (EC) No 765/2008 of the European Parliament and of the Council of the European Union."</w:t>
      </w:r>
    </w:p>
    <w:p w14:paraId="72E0BC7A" w14:textId="517B5F5B" w:rsidR="00E4504B" w:rsidRPr="002D0BF2" w:rsidRDefault="00E4504B" w:rsidP="00672F78">
      <w:pPr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sectPr w:rsidR="00E4504B" w:rsidRPr="002D0BF2" w:rsidSect="005F68D8">
      <w:headerReference w:type="default" r:id="rId12"/>
      <w:pgSz w:w="11906" w:h="16838"/>
      <w:pgMar w:top="2127" w:right="99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4BF24" w14:textId="77777777" w:rsidR="00EA6E82" w:rsidRDefault="00EA6E82" w:rsidP="000D2D93">
      <w:pPr>
        <w:spacing w:after="0" w:line="240" w:lineRule="auto"/>
      </w:pPr>
      <w:r>
        <w:separator/>
      </w:r>
    </w:p>
  </w:endnote>
  <w:endnote w:type="continuationSeparator" w:id="0">
    <w:p w14:paraId="573CE47E" w14:textId="77777777" w:rsidR="00EA6E82" w:rsidRDefault="00EA6E82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DA8B2" w14:textId="77777777" w:rsidR="00EA6E82" w:rsidRDefault="00EA6E82" w:rsidP="000D2D93">
      <w:pPr>
        <w:spacing w:after="0" w:line="240" w:lineRule="auto"/>
      </w:pPr>
      <w:r>
        <w:separator/>
      </w:r>
    </w:p>
  </w:footnote>
  <w:footnote w:type="continuationSeparator" w:id="0">
    <w:p w14:paraId="32F8C4D0" w14:textId="77777777" w:rsidR="00EA6E82" w:rsidRDefault="00EA6E82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328243932" name="Obraz 32824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E58C5"/>
    <w:multiLevelType w:val="hybridMultilevel"/>
    <w:tmpl w:val="D05A9E56"/>
    <w:lvl w:ilvl="0" w:tplc="D2CA10F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2EEB3776"/>
    <w:multiLevelType w:val="hybridMultilevel"/>
    <w:tmpl w:val="D618EA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375AB"/>
    <w:multiLevelType w:val="hybridMultilevel"/>
    <w:tmpl w:val="839C87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768825">
    <w:abstractNumId w:val="2"/>
  </w:num>
  <w:num w:numId="2" w16cid:durableId="1320108986">
    <w:abstractNumId w:val="1"/>
  </w:num>
  <w:num w:numId="3" w16cid:durableId="109898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2C7F"/>
    <w:rsid w:val="00003D5D"/>
    <w:rsid w:val="00007079"/>
    <w:rsid w:val="000072AA"/>
    <w:rsid w:val="000074AE"/>
    <w:rsid w:val="000211DB"/>
    <w:rsid w:val="00024F61"/>
    <w:rsid w:val="00035E2C"/>
    <w:rsid w:val="00036FE3"/>
    <w:rsid w:val="0004401E"/>
    <w:rsid w:val="0004792C"/>
    <w:rsid w:val="00056DEC"/>
    <w:rsid w:val="00066A66"/>
    <w:rsid w:val="00075DEE"/>
    <w:rsid w:val="00086305"/>
    <w:rsid w:val="00087DC5"/>
    <w:rsid w:val="000A4EB3"/>
    <w:rsid w:val="000B38BD"/>
    <w:rsid w:val="000B7E34"/>
    <w:rsid w:val="000D1B97"/>
    <w:rsid w:val="000D1EEF"/>
    <w:rsid w:val="000D2D93"/>
    <w:rsid w:val="000D7A13"/>
    <w:rsid w:val="000D7AB3"/>
    <w:rsid w:val="000E1C68"/>
    <w:rsid w:val="000F3081"/>
    <w:rsid w:val="000F4ADC"/>
    <w:rsid w:val="000F78DC"/>
    <w:rsid w:val="00110BB1"/>
    <w:rsid w:val="001331B1"/>
    <w:rsid w:val="001515B9"/>
    <w:rsid w:val="001532A1"/>
    <w:rsid w:val="00160572"/>
    <w:rsid w:val="0017650B"/>
    <w:rsid w:val="00187E48"/>
    <w:rsid w:val="001A184D"/>
    <w:rsid w:val="001A5BB7"/>
    <w:rsid w:val="001B3DF4"/>
    <w:rsid w:val="001C4A5E"/>
    <w:rsid w:val="001E1AD8"/>
    <w:rsid w:val="001E752A"/>
    <w:rsid w:val="001F185B"/>
    <w:rsid w:val="001F71A8"/>
    <w:rsid w:val="00201B71"/>
    <w:rsid w:val="0020495C"/>
    <w:rsid w:val="00226FF3"/>
    <w:rsid w:val="002341AC"/>
    <w:rsid w:val="00253127"/>
    <w:rsid w:val="00265753"/>
    <w:rsid w:val="002714AC"/>
    <w:rsid w:val="00271A19"/>
    <w:rsid w:val="00291908"/>
    <w:rsid w:val="002B2EBA"/>
    <w:rsid w:val="002C4ED9"/>
    <w:rsid w:val="002D0BF2"/>
    <w:rsid w:val="002D4158"/>
    <w:rsid w:val="002E1C90"/>
    <w:rsid w:val="002E3582"/>
    <w:rsid w:val="00317EF8"/>
    <w:rsid w:val="003231B3"/>
    <w:rsid w:val="00323489"/>
    <w:rsid w:val="00342DED"/>
    <w:rsid w:val="00344A29"/>
    <w:rsid w:val="00351839"/>
    <w:rsid w:val="00352A54"/>
    <w:rsid w:val="00352BA8"/>
    <w:rsid w:val="003656E1"/>
    <w:rsid w:val="00366F95"/>
    <w:rsid w:val="003765FD"/>
    <w:rsid w:val="003861CE"/>
    <w:rsid w:val="00390BE9"/>
    <w:rsid w:val="003927C3"/>
    <w:rsid w:val="003A1B27"/>
    <w:rsid w:val="003A5297"/>
    <w:rsid w:val="003A6854"/>
    <w:rsid w:val="003B1100"/>
    <w:rsid w:val="003C11CD"/>
    <w:rsid w:val="003C3E20"/>
    <w:rsid w:val="003C6243"/>
    <w:rsid w:val="003D096C"/>
    <w:rsid w:val="003D2558"/>
    <w:rsid w:val="003D2BD5"/>
    <w:rsid w:val="003D4559"/>
    <w:rsid w:val="003D49E1"/>
    <w:rsid w:val="003E0E1C"/>
    <w:rsid w:val="003E44B4"/>
    <w:rsid w:val="003E451B"/>
    <w:rsid w:val="003E51F5"/>
    <w:rsid w:val="003F0B0E"/>
    <w:rsid w:val="003F0ECC"/>
    <w:rsid w:val="004048FE"/>
    <w:rsid w:val="00412E7B"/>
    <w:rsid w:val="00426624"/>
    <w:rsid w:val="004278FF"/>
    <w:rsid w:val="00447782"/>
    <w:rsid w:val="0045216E"/>
    <w:rsid w:val="004825AF"/>
    <w:rsid w:val="00485F80"/>
    <w:rsid w:val="004930C9"/>
    <w:rsid w:val="004A3F13"/>
    <w:rsid w:val="004C24FB"/>
    <w:rsid w:val="004D454D"/>
    <w:rsid w:val="004F4591"/>
    <w:rsid w:val="0050215B"/>
    <w:rsid w:val="00516070"/>
    <w:rsid w:val="00525DBC"/>
    <w:rsid w:val="0052745B"/>
    <w:rsid w:val="005309FE"/>
    <w:rsid w:val="005504FD"/>
    <w:rsid w:val="00557AA0"/>
    <w:rsid w:val="005672AF"/>
    <w:rsid w:val="00574225"/>
    <w:rsid w:val="00582994"/>
    <w:rsid w:val="00584B66"/>
    <w:rsid w:val="00591116"/>
    <w:rsid w:val="00594596"/>
    <w:rsid w:val="0059565F"/>
    <w:rsid w:val="005A3EA5"/>
    <w:rsid w:val="005B7CE7"/>
    <w:rsid w:val="005D4C5C"/>
    <w:rsid w:val="005E2481"/>
    <w:rsid w:val="005F1F7B"/>
    <w:rsid w:val="005F6551"/>
    <w:rsid w:val="005F68D8"/>
    <w:rsid w:val="0061175B"/>
    <w:rsid w:val="0061627B"/>
    <w:rsid w:val="0063639C"/>
    <w:rsid w:val="00636CE2"/>
    <w:rsid w:val="0065124E"/>
    <w:rsid w:val="00653ADF"/>
    <w:rsid w:val="00657B37"/>
    <w:rsid w:val="00671AAE"/>
    <w:rsid w:val="00672F78"/>
    <w:rsid w:val="006736F6"/>
    <w:rsid w:val="00683940"/>
    <w:rsid w:val="00687822"/>
    <w:rsid w:val="006975D9"/>
    <w:rsid w:val="006A48AD"/>
    <w:rsid w:val="006C4472"/>
    <w:rsid w:val="006D2313"/>
    <w:rsid w:val="006F018E"/>
    <w:rsid w:val="00700A3D"/>
    <w:rsid w:val="0070435B"/>
    <w:rsid w:val="00706E94"/>
    <w:rsid w:val="0071778E"/>
    <w:rsid w:val="00721ED9"/>
    <w:rsid w:val="007240A7"/>
    <w:rsid w:val="00754551"/>
    <w:rsid w:val="00754BBF"/>
    <w:rsid w:val="00770688"/>
    <w:rsid w:val="00790392"/>
    <w:rsid w:val="0079161C"/>
    <w:rsid w:val="007A526E"/>
    <w:rsid w:val="007B63E2"/>
    <w:rsid w:val="00801937"/>
    <w:rsid w:val="00812899"/>
    <w:rsid w:val="00823DFB"/>
    <w:rsid w:val="00830E43"/>
    <w:rsid w:val="0083301B"/>
    <w:rsid w:val="0083609A"/>
    <w:rsid w:val="0084780E"/>
    <w:rsid w:val="008573BA"/>
    <w:rsid w:val="0085768D"/>
    <w:rsid w:val="008632C2"/>
    <w:rsid w:val="00867FDF"/>
    <w:rsid w:val="00873971"/>
    <w:rsid w:val="008A7A8A"/>
    <w:rsid w:val="008C0D81"/>
    <w:rsid w:val="008C5686"/>
    <w:rsid w:val="008C599D"/>
    <w:rsid w:val="008E2AF1"/>
    <w:rsid w:val="008E5788"/>
    <w:rsid w:val="00906B95"/>
    <w:rsid w:val="00916581"/>
    <w:rsid w:val="00924AD3"/>
    <w:rsid w:val="0092627F"/>
    <w:rsid w:val="00930266"/>
    <w:rsid w:val="009415B1"/>
    <w:rsid w:val="0094763C"/>
    <w:rsid w:val="00951AB4"/>
    <w:rsid w:val="009542E0"/>
    <w:rsid w:val="00960E75"/>
    <w:rsid w:val="00961D33"/>
    <w:rsid w:val="009777A8"/>
    <w:rsid w:val="00990757"/>
    <w:rsid w:val="009943C3"/>
    <w:rsid w:val="009A351C"/>
    <w:rsid w:val="009A61AE"/>
    <w:rsid w:val="009B047A"/>
    <w:rsid w:val="009B0B82"/>
    <w:rsid w:val="009E2486"/>
    <w:rsid w:val="009E51E7"/>
    <w:rsid w:val="009E56CF"/>
    <w:rsid w:val="009F32A1"/>
    <w:rsid w:val="00A049B4"/>
    <w:rsid w:val="00A103FD"/>
    <w:rsid w:val="00A2695B"/>
    <w:rsid w:val="00A33280"/>
    <w:rsid w:val="00A40DAC"/>
    <w:rsid w:val="00A45D20"/>
    <w:rsid w:val="00A50D99"/>
    <w:rsid w:val="00A516F7"/>
    <w:rsid w:val="00A5364A"/>
    <w:rsid w:val="00A71D3A"/>
    <w:rsid w:val="00A970CE"/>
    <w:rsid w:val="00AB04A6"/>
    <w:rsid w:val="00AE19A2"/>
    <w:rsid w:val="00AE5DA6"/>
    <w:rsid w:val="00B001DC"/>
    <w:rsid w:val="00B2268D"/>
    <w:rsid w:val="00B3377F"/>
    <w:rsid w:val="00B33DBC"/>
    <w:rsid w:val="00B56365"/>
    <w:rsid w:val="00B74BBA"/>
    <w:rsid w:val="00B94F04"/>
    <w:rsid w:val="00BA2F3B"/>
    <w:rsid w:val="00BA4B90"/>
    <w:rsid w:val="00BB04DC"/>
    <w:rsid w:val="00BD30F0"/>
    <w:rsid w:val="00BD4946"/>
    <w:rsid w:val="00BD53B1"/>
    <w:rsid w:val="00BE64DB"/>
    <w:rsid w:val="00C10299"/>
    <w:rsid w:val="00C27FEA"/>
    <w:rsid w:val="00C41D17"/>
    <w:rsid w:val="00C46329"/>
    <w:rsid w:val="00C61FD3"/>
    <w:rsid w:val="00C65B9E"/>
    <w:rsid w:val="00C67AFB"/>
    <w:rsid w:val="00C71B9D"/>
    <w:rsid w:val="00C81702"/>
    <w:rsid w:val="00C94BD2"/>
    <w:rsid w:val="00CB53C2"/>
    <w:rsid w:val="00CC2894"/>
    <w:rsid w:val="00CF04E7"/>
    <w:rsid w:val="00CF199B"/>
    <w:rsid w:val="00CF2B37"/>
    <w:rsid w:val="00CF6ACF"/>
    <w:rsid w:val="00D04790"/>
    <w:rsid w:val="00D14AB6"/>
    <w:rsid w:val="00D15FC2"/>
    <w:rsid w:val="00D30417"/>
    <w:rsid w:val="00D71CC7"/>
    <w:rsid w:val="00DB090D"/>
    <w:rsid w:val="00DB5F65"/>
    <w:rsid w:val="00DC5EC0"/>
    <w:rsid w:val="00DE2E07"/>
    <w:rsid w:val="00DF1222"/>
    <w:rsid w:val="00E1055E"/>
    <w:rsid w:val="00E20A02"/>
    <w:rsid w:val="00E42161"/>
    <w:rsid w:val="00E42926"/>
    <w:rsid w:val="00E44B45"/>
    <w:rsid w:val="00E4504B"/>
    <w:rsid w:val="00E52CD5"/>
    <w:rsid w:val="00E705BC"/>
    <w:rsid w:val="00E768AB"/>
    <w:rsid w:val="00E80DB1"/>
    <w:rsid w:val="00E910E9"/>
    <w:rsid w:val="00E93F0A"/>
    <w:rsid w:val="00E9540D"/>
    <w:rsid w:val="00EA0838"/>
    <w:rsid w:val="00EA6E82"/>
    <w:rsid w:val="00EB27EB"/>
    <w:rsid w:val="00EB3E0D"/>
    <w:rsid w:val="00EC48FA"/>
    <w:rsid w:val="00EC509F"/>
    <w:rsid w:val="00ED5801"/>
    <w:rsid w:val="00ED5C80"/>
    <w:rsid w:val="00EE269E"/>
    <w:rsid w:val="00EE3A7E"/>
    <w:rsid w:val="00EE4AF8"/>
    <w:rsid w:val="00EF73A7"/>
    <w:rsid w:val="00EF7930"/>
    <w:rsid w:val="00F21D14"/>
    <w:rsid w:val="00F31950"/>
    <w:rsid w:val="00F43EAA"/>
    <w:rsid w:val="00F47EC4"/>
    <w:rsid w:val="00F914C5"/>
    <w:rsid w:val="00FB3774"/>
    <w:rsid w:val="00FD3CC0"/>
    <w:rsid w:val="00FD5011"/>
    <w:rsid w:val="00FD6DF6"/>
    <w:rsid w:val="00FD6E4A"/>
    <w:rsid w:val="00FE7DB1"/>
    <w:rsid w:val="00FF0204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65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65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6581"/>
    <w:rPr>
      <w:vertAlign w:val="superscript"/>
    </w:rPr>
  </w:style>
  <w:style w:type="table" w:styleId="Tabela-Siatka">
    <w:name w:val="Table Grid"/>
    <w:basedOn w:val="Standardowy"/>
    <w:uiPriority w:val="59"/>
    <w:rsid w:val="008A7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B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491EF-1537-435B-B4E4-42A1F288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766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Tomasz Kaliński</cp:lastModifiedBy>
  <cp:revision>12</cp:revision>
  <cp:lastPrinted>2024-05-14T09:05:00Z</cp:lastPrinted>
  <dcterms:created xsi:type="dcterms:W3CDTF">2025-05-05T12:44:00Z</dcterms:created>
  <dcterms:modified xsi:type="dcterms:W3CDTF">2025-05-05T13:10:00Z</dcterms:modified>
</cp:coreProperties>
</file>