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039042CD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D062A4">
        <w:rPr>
          <w:rFonts w:ascii="Gill Sans MT" w:eastAsia="Calibri" w:hAnsi="Gill Sans MT" w:cs="Times New Roman"/>
          <w:b/>
          <w:sz w:val="28"/>
          <w:szCs w:val="28"/>
        </w:rPr>
        <w:t>NEGEW</w:t>
      </w: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215AA2">
        <w:rPr>
          <w:rFonts w:ascii="Gill Sans MT" w:eastAsia="Calibri" w:hAnsi="Gill Sans MT" w:cs="Times New Roman"/>
          <w:b/>
          <w:sz w:val="28"/>
          <w:szCs w:val="28"/>
        </w:rPr>
        <w:t>6</w:t>
      </w:r>
      <w:r w:rsidR="00D062A4">
        <w:rPr>
          <w:rFonts w:ascii="Gill Sans MT" w:eastAsia="Calibri" w:hAnsi="Gill Sans MT" w:cs="Times New Roman"/>
          <w:b/>
          <w:sz w:val="28"/>
          <w:szCs w:val="28"/>
        </w:rPr>
        <w:t>5</w:t>
      </w:r>
    </w:p>
    <w:p w14:paraId="5FE32298" w14:textId="23802858" w:rsidR="00D91A23" w:rsidRPr="00691D1E" w:rsidRDefault="00D91A23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EFF3D01" w14:textId="404F7546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28A32D5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D062A4">
        <w:rPr>
          <w:rFonts w:ascii="Gill Sans MT" w:eastAsia="Calibri" w:hAnsi="Gill Sans MT" w:cs="Times New Roman"/>
          <w:sz w:val="24"/>
          <w:szCs w:val="24"/>
        </w:rPr>
        <w:t>7,7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75A31192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D062A4">
        <w:rPr>
          <w:rFonts w:ascii="Gill Sans MT" w:eastAsia="Calibri" w:hAnsi="Gill Sans MT" w:cs="Times New Roman"/>
          <w:sz w:val="24"/>
          <w:szCs w:val="24"/>
        </w:rPr>
        <w:t>6</w:t>
      </w:r>
      <w:r w:rsidR="00735D61">
        <w:rPr>
          <w:rFonts w:ascii="Gill Sans MT" w:eastAsia="Calibri" w:hAnsi="Gill Sans MT" w:cs="Times New Roman"/>
          <w:sz w:val="24"/>
          <w:szCs w:val="24"/>
        </w:rPr>
        <w:t>,</w:t>
      </w:r>
      <w:r w:rsidR="00D062A4">
        <w:rPr>
          <w:rFonts w:ascii="Gill Sans MT" w:eastAsia="Calibri" w:hAnsi="Gill Sans MT" w:cs="Times New Roman"/>
          <w:sz w:val="24"/>
          <w:szCs w:val="24"/>
        </w:rPr>
        <w:t>4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026774ED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E86C8B">
        <w:rPr>
          <w:rFonts w:ascii="Gill Sans MT" w:eastAsia="Calibri" w:hAnsi="Gill Sans MT" w:cs="Times New Roman"/>
          <w:sz w:val="24"/>
          <w:szCs w:val="24"/>
        </w:rPr>
        <w:t>3,</w:t>
      </w:r>
      <w:r w:rsidR="00D062A4">
        <w:rPr>
          <w:rFonts w:ascii="Gill Sans MT" w:eastAsia="Calibri" w:hAnsi="Gill Sans MT" w:cs="Times New Roman"/>
          <w:sz w:val="24"/>
          <w:szCs w:val="24"/>
        </w:rPr>
        <w:t>7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568AA36D" w:rsidR="00691D1E" w:rsidRPr="00691D1E" w:rsidRDefault="00D062A4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19C6FA96" wp14:editId="19438143">
            <wp:simplePos x="0" y="0"/>
            <wp:positionH relativeFrom="margin">
              <wp:posOffset>695325</wp:posOffset>
            </wp:positionH>
            <wp:positionV relativeFrom="paragraph">
              <wp:posOffset>8890</wp:posOffset>
            </wp:positionV>
            <wp:extent cx="5105400" cy="4054684"/>
            <wp:effectExtent l="0" t="0" r="0" b="317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14332" r="15326" b="19300"/>
                    <a:stretch/>
                  </pic:blipFill>
                  <pic:spPr bwMode="auto">
                    <a:xfrm>
                      <a:off x="0" y="0"/>
                      <a:ext cx="5105400" cy="40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>
        <w:rPr>
          <w:rFonts w:ascii="Gill Sans MT" w:eastAsia="Calibri" w:hAnsi="Gill Sans MT" w:cs="Times New Roman"/>
          <w:sz w:val="24"/>
          <w:szCs w:val="24"/>
        </w:rPr>
        <w:t>9,7</w:t>
      </w:r>
      <w:r w:rsidR="00691D1E"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>
        <w:rPr>
          <w:rFonts w:ascii="Gill Sans MT" w:eastAsia="Calibri" w:hAnsi="Gill Sans MT" w:cs="Times New Roman"/>
          <w:sz w:val="24"/>
          <w:szCs w:val="24"/>
        </w:rPr>
        <w:t>9,2</w:t>
      </w:r>
      <w:r w:rsidR="00691D1E"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6CECEB10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957E1D">
        <w:rPr>
          <w:rFonts w:ascii="Gill Sans MT" w:eastAsia="Calibri" w:hAnsi="Gill Sans MT" w:cs="Times New Roman"/>
          <w:sz w:val="24"/>
          <w:szCs w:val="24"/>
        </w:rPr>
        <w:t>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30FFED93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643441">
        <w:rPr>
          <w:rFonts w:ascii="Gill Sans MT" w:eastAsia="Calibri" w:hAnsi="Gill Sans MT" w:cs="Times New Roman"/>
          <w:sz w:val="24"/>
          <w:szCs w:val="24"/>
        </w:rPr>
        <w:t>0,6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48ED9A17" w14:textId="1B4C3B46" w:rsidR="00D062A4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957E1D">
        <w:rPr>
          <w:rFonts w:ascii="Gill Sans MT" w:eastAsia="Calibri" w:hAnsi="Gill Sans MT" w:cs="Times New Roman"/>
          <w:sz w:val="24"/>
          <w:szCs w:val="24"/>
        </w:rPr>
        <w:t>1,0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CAB70B6" w14:textId="5AE7C4A3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AD1D2E0" w14:textId="1F79481E" w:rsidR="00036DEB" w:rsidRDefault="00036DEB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AD062EB" w14:textId="776F97CD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F1F89CA" w14:textId="47F5B6AA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86D7F03" w14:textId="5BAE551A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A03BD6E" w14:textId="0C870FE3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47932A9" w14:textId="289943E7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ACECBD6" w14:textId="0A6E9F32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0DDFB75" w14:textId="6F049D7B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1A59B1" w14:textId="50EFA541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4A3932C" w14:textId="6251A951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1D97A50" w14:textId="3F3652DD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215AF3F" w14:textId="34F0B7E3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1CB5B8E" w14:textId="41841321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2DEA9D7" w14:textId="1FAC72E1" w:rsidR="00215AA2" w:rsidRDefault="00215AA2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5BFD2E4" w14:textId="4DA06D3C" w:rsidR="00D062A4" w:rsidRDefault="00D062A4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C5F0381" w14:textId="77777777" w:rsidR="00D062A4" w:rsidRPr="00691D1E" w:rsidRDefault="00D062A4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6B01A67B" w14:textId="66303599" w:rsidR="00691D1E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062A4">
        <w:rPr>
          <w:rFonts w:ascii="Gill Sans MT" w:eastAsia="Calibri" w:hAnsi="Gill Sans MT" w:cs="Times New Roman"/>
          <w:sz w:val="24"/>
          <w:szCs w:val="24"/>
        </w:rPr>
        <w:t>3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wież</w:t>
      </w:r>
      <w:r w:rsidR="00E86C8B">
        <w:rPr>
          <w:rFonts w:ascii="Gill Sans MT" w:eastAsia="Calibri" w:hAnsi="Gill Sans MT" w:cs="Times New Roman"/>
          <w:sz w:val="24"/>
          <w:szCs w:val="24"/>
        </w:rPr>
        <w:t>e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W3D-1000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 z dachami SĘP</w:t>
      </w:r>
      <w:r w:rsidR="00CB0D69">
        <w:rPr>
          <w:rFonts w:ascii="Gill Sans MT" w:eastAsia="Calibri" w:hAnsi="Gill Sans MT" w:cs="Times New Roman"/>
          <w:sz w:val="24"/>
          <w:szCs w:val="24"/>
        </w:rPr>
        <w:t>,</w:t>
      </w:r>
      <w:r w:rsidR="00D062A4">
        <w:rPr>
          <w:rFonts w:ascii="Gill Sans MT" w:eastAsia="Calibri" w:hAnsi="Gill Sans MT" w:cs="Times New Roman"/>
          <w:sz w:val="24"/>
          <w:szCs w:val="24"/>
        </w:rPr>
        <w:t xml:space="preserve"> SOWA, SKORPION,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D062A4">
        <w:rPr>
          <w:rFonts w:ascii="Gill Sans MT" w:eastAsia="Calibri" w:hAnsi="Gill Sans MT" w:cs="Times New Roman"/>
          <w:sz w:val="24"/>
          <w:szCs w:val="24"/>
        </w:rPr>
        <w:t>GP</w:t>
      </w:r>
      <w:r w:rsidR="00E86C8B">
        <w:rPr>
          <w:rFonts w:ascii="Gill Sans MT" w:eastAsia="Calibri" w:hAnsi="Gill Sans MT" w:cs="Times New Roman"/>
          <w:sz w:val="24"/>
          <w:szCs w:val="24"/>
        </w:rPr>
        <w:t>-2500 LP</w:t>
      </w:r>
      <w:r w:rsidR="00565CDF">
        <w:rPr>
          <w:rFonts w:ascii="Gill Sans MT" w:eastAsia="Calibri" w:hAnsi="Gill Sans MT" w:cs="Times New Roman"/>
          <w:sz w:val="24"/>
          <w:szCs w:val="24"/>
        </w:rPr>
        <w:t>,</w:t>
      </w:r>
      <w:r w:rsidR="00D062A4">
        <w:rPr>
          <w:rFonts w:ascii="Gill Sans MT" w:eastAsia="Calibri" w:hAnsi="Gill Sans MT" w:cs="Times New Roman"/>
          <w:sz w:val="24"/>
          <w:szCs w:val="24"/>
        </w:rPr>
        <w:t xml:space="preserve"> mostek MF-2500 LP,</w:t>
      </w:r>
      <w:r w:rsidR="004D1289">
        <w:rPr>
          <w:rFonts w:ascii="Gill Sans MT" w:eastAsia="Calibri" w:hAnsi="Gill Sans MT" w:cs="Times New Roman"/>
          <w:sz w:val="24"/>
          <w:szCs w:val="24"/>
        </w:rPr>
        <w:t xml:space="preserve"> wejście WSP-1000 LP,</w:t>
      </w:r>
      <w:r w:rsidR="00565C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D1289">
        <w:rPr>
          <w:rFonts w:ascii="Gill Sans MT" w:eastAsia="Calibri" w:hAnsi="Gill Sans MT" w:cs="Times New Roman"/>
          <w:sz w:val="24"/>
          <w:szCs w:val="24"/>
        </w:rPr>
        <w:t>wejście</w:t>
      </w:r>
      <w:r w:rsidR="005B0655">
        <w:rPr>
          <w:rFonts w:ascii="Gill Sans MT" w:eastAsia="Calibri" w:hAnsi="Gill Sans MT" w:cs="Times New Roman"/>
          <w:sz w:val="24"/>
          <w:szCs w:val="24"/>
        </w:rPr>
        <w:t xml:space="preserve"> W</w:t>
      </w:r>
      <w:r w:rsidR="004D1289">
        <w:rPr>
          <w:rFonts w:ascii="Gill Sans MT" w:eastAsia="Calibri" w:hAnsi="Gill Sans MT" w:cs="Times New Roman"/>
          <w:sz w:val="24"/>
          <w:szCs w:val="24"/>
        </w:rPr>
        <w:t>P</w:t>
      </w:r>
      <w:r w:rsidR="005B0655">
        <w:rPr>
          <w:rFonts w:ascii="Gill Sans MT" w:eastAsia="Calibri" w:hAnsi="Gill Sans MT" w:cs="Times New Roman"/>
          <w:sz w:val="24"/>
          <w:szCs w:val="24"/>
        </w:rPr>
        <w:t>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</w:t>
      </w:r>
      <w:r w:rsidR="00417E64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E86C8B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417E64">
        <w:rPr>
          <w:rFonts w:ascii="Gill Sans MT" w:eastAsia="Calibri" w:hAnsi="Gill Sans MT" w:cs="Times New Roman"/>
          <w:sz w:val="24"/>
          <w:szCs w:val="24"/>
        </w:rPr>
        <w:t xml:space="preserve"> z polietylenu SP</w:t>
      </w:r>
      <w:r w:rsidR="00735D61">
        <w:rPr>
          <w:rFonts w:ascii="Gill Sans MT" w:eastAsia="Calibri" w:hAnsi="Gill Sans MT" w:cs="Times New Roman"/>
          <w:sz w:val="24"/>
          <w:szCs w:val="24"/>
        </w:rPr>
        <w:t>R</w:t>
      </w:r>
      <w:r w:rsidR="00417E64">
        <w:rPr>
          <w:rFonts w:ascii="Gill Sans MT" w:eastAsia="Calibri" w:hAnsi="Gill Sans MT" w:cs="Times New Roman"/>
          <w:sz w:val="24"/>
          <w:szCs w:val="24"/>
        </w:rPr>
        <w:t>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LP, 2x bariera B</w:t>
      </w:r>
      <w:r w:rsidR="004D1289">
        <w:rPr>
          <w:rFonts w:ascii="Gill Sans MT" w:eastAsia="Calibri" w:hAnsi="Gill Sans MT" w:cs="Times New Roman"/>
          <w:sz w:val="24"/>
          <w:szCs w:val="24"/>
        </w:rPr>
        <w:t>/BULAJ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</w:t>
      </w:r>
      <w:r w:rsidR="00417E64">
        <w:rPr>
          <w:rFonts w:ascii="Gill Sans MT" w:eastAsia="Calibri" w:hAnsi="Gill Sans MT" w:cs="Times New Roman"/>
          <w:sz w:val="24"/>
          <w:szCs w:val="24"/>
        </w:rPr>
        <w:t>.</w:t>
      </w:r>
      <w:r w:rsidR="00F11AD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8441E40" w14:textId="43C9D919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3334D230" w14:textId="08973D68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03B8FB52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14743A73" w14:textId="55F91069" w:rsidR="00AA0ABB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38985659" w14:textId="77777777" w:rsidR="00691D1E" w:rsidRPr="00691D1E" w:rsidRDefault="00691D1E" w:rsidP="00691D1E">
      <w:pPr>
        <w:spacing w:after="0" w:line="240" w:lineRule="auto"/>
        <w:ind w:hanging="284"/>
        <w:jc w:val="both"/>
        <w:rPr>
          <w:rFonts w:ascii="Gill Sans MT" w:eastAsia="Calibri" w:hAnsi="Gill Sans MT" w:cs="Tahoma"/>
          <w:sz w:val="24"/>
          <w:szCs w:val="24"/>
        </w:rPr>
      </w:pPr>
    </w:p>
    <w:p w14:paraId="5A80FD9F" w14:textId="60CA344C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permStart w:id="140274361" w:edGrp="everyone"/>
      <w:permEnd w:id="140274361"/>
    </w:p>
    <w:p w14:paraId="218E9A93" w14:textId="77777777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6CCBCC3" w14:textId="4CBEDC2A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 w:rsidR="00EC0FC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 w:rsidR="005B0F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4E788BF" w14:textId="2BF334B4" w:rsidR="003008E4" w:rsidRPr="003008E4" w:rsidRDefault="00691D1E" w:rsidP="003008E4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175FA2E" w14:textId="77777777" w:rsidR="003008E4" w:rsidRPr="008155C4" w:rsidRDefault="005115A8" w:rsidP="003008E4">
      <w:pPr>
        <w:spacing w:after="0" w:line="240" w:lineRule="auto"/>
        <w:ind w:right="-6"/>
        <w:contextualSpacing/>
        <w:jc w:val="center"/>
        <w:rPr>
          <w:rFonts w:ascii="Gill Sans MT" w:eastAsia="Times New Roman" w:hAnsi="Gill Sans MT" w:cs="Times New Roman"/>
          <w:b/>
          <w:bCs/>
          <w:sz w:val="28"/>
          <w:szCs w:val="28"/>
        </w:rPr>
      </w:pPr>
      <w:r>
        <w:rPr>
          <w:noProof/>
        </w:rPr>
        <w:object w:dxaOrig="1440" w:dyaOrig="1440" w14:anchorId="69220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65pt;margin-top:10.95pt;width:81.9pt;height:83.25pt;z-index:-251603456;mso-position-horizontal-relative:text;mso-position-vertical-relative:text">
            <v:imagedata r:id="rId8" o:title="" cropleft="8819f" cropright="6034f"/>
          </v:shape>
          <o:OLEObject Type="Embed" ProgID="PBrush" ShapeID="_x0000_s1026" DrawAspect="Content" ObjectID="_1681710737" r:id="rId9"/>
        </w:object>
      </w:r>
    </w:p>
    <w:p w14:paraId="460B74AD" w14:textId="77777777" w:rsidR="003008E4" w:rsidRDefault="003008E4" w:rsidP="003008E4">
      <w:pPr>
        <w:spacing w:after="0" w:line="240" w:lineRule="auto"/>
        <w:ind w:left="2835"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39B4F541" wp14:editId="6E319E98">
            <wp:simplePos x="0" y="0"/>
            <wp:positionH relativeFrom="margin">
              <wp:posOffset>476250</wp:posOffset>
            </wp:positionH>
            <wp:positionV relativeFrom="paragraph">
              <wp:posOffset>5080</wp:posOffset>
            </wp:positionV>
            <wp:extent cx="1190625" cy="21393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2787" r="35005" b="13140"/>
                    <a:stretch/>
                  </pic:blipFill>
                  <pic:spPr bwMode="auto">
                    <a:xfrm>
                      <a:off x="0" y="0"/>
                      <a:ext cx="1190625" cy="2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F301" w14:textId="77777777" w:rsidR="003008E4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824541" w14:textId="77777777" w:rsidR="003008E4" w:rsidRPr="00522821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2A7AAED" w14:textId="77777777" w:rsidR="003008E4" w:rsidRPr="001E3128" w:rsidRDefault="003008E4" w:rsidP="003008E4">
      <w:pPr>
        <w:pStyle w:val="Akapitzlist"/>
        <w:numPr>
          <w:ilvl w:val="0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555178B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C751A59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3807C90" w14:textId="321FC5CB" w:rsidR="003008E4" w:rsidRPr="003008E4" w:rsidRDefault="003008E4" w:rsidP="003008E4">
      <w:pPr>
        <w:tabs>
          <w:tab w:val="num" w:pos="2835"/>
        </w:tabs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ab/>
      </w:r>
      <w:r w:rsidRPr="003008E4">
        <w:rPr>
          <w:rFonts w:ascii="Calibri" w:eastAsia="Times New Roman" w:hAnsi="Calibri" w:cs="Times New Roman"/>
          <w:b/>
          <w:bCs/>
          <w:sz w:val="24"/>
          <w:szCs w:val="24"/>
        </w:rPr>
        <w:t xml:space="preserve">W3D-1000 LP. </w:t>
      </w:r>
    </w:p>
    <w:p w14:paraId="73374493" w14:textId="77777777" w:rsidR="003008E4" w:rsidRPr="007B7DDB" w:rsidRDefault="005115A8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A07083D">
          <v:shape id="_x0000_s1027" type="#_x0000_t75" style="position:absolute;left:0;text-align:left;margin-left:-51.35pt;margin-top:22.45pt;width:110.15pt;height:69.65pt;z-index:251714048;mso-position-horizontal-relative:text;mso-position-vertical-relative:text" wrapcoords="-97 0 -97 21447 21600 21447 21600 0 -97 0">
            <v:imagedata r:id="rId11" o:title=""/>
            <w10:wrap type="tight"/>
          </v:shape>
          <o:OLEObject Type="Embed" ProgID="PBrush" ShapeID="_x0000_s1027" DrawAspect="Content" ObjectID="_1681710738" r:id="rId12"/>
        </w:object>
      </w:r>
      <w:r w:rsidR="003008E4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w kształcie wybranego zwierzęcia (SOWA, SKORPION, SĘP). Konstrukcja stalowa, dach i podest z płyty HPL. </w:t>
      </w:r>
    </w:p>
    <w:p w14:paraId="2A4EB84F" w14:textId="77777777" w:rsidR="003008E4" w:rsidRPr="00522821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Wysokość podestu 1,0m. </w:t>
      </w:r>
    </w:p>
    <w:p w14:paraId="290180BF" w14:textId="77777777" w:rsidR="003008E4" w:rsidRDefault="003008E4" w:rsidP="003008E4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>Całkowita wysokość wieży 3,9m.</w:t>
      </w:r>
    </w:p>
    <w:p w14:paraId="714C99E9" w14:textId="58F5A145" w:rsidR="000108A9" w:rsidRDefault="000108A9" w:rsidP="003008E4"/>
    <w:p w14:paraId="0E4B3DA6" w14:textId="0DD99B1F" w:rsidR="003008E4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717B85A" w14:textId="77777777" w:rsidR="00DF2825" w:rsidRDefault="005115A8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017736E">
          <v:shape id="_x0000_s1035" type="#_x0000_t75" style="position:absolute;left:0;text-align:left;margin-left:-31.2pt;margin-top:12.8pt;width:159.7pt;height:133.55pt;z-index:-251587072;mso-position-horizontal-relative:text;mso-position-vertical-relative:text">
            <v:imagedata r:id="rId13" o:title=""/>
          </v:shape>
          <o:OLEObject Type="Embed" ProgID="PBrush" ShapeID="_x0000_s1035" DrawAspect="Content" ObjectID="_1681710739" r:id="rId14"/>
        </w:object>
      </w:r>
    </w:p>
    <w:p w14:paraId="44083474" w14:textId="77777777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9D1253A" w14:textId="77777777" w:rsidR="00DF2825" w:rsidRDefault="00DF2825" w:rsidP="00DF2825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78DE8CE" w14:textId="77227256" w:rsidR="00DF2825" w:rsidRP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DF2825">
        <w:rPr>
          <w:rFonts w:ascii="Calibri" w:eastAsia="Times New Roman" w:hAnsi="Calibri" w:cs="Times New Roman"/>
          <w:b/>
          <w:bCs/>
          <w:sz w:val="24"/>
          <w:szCs w:val="24"/>
        </w:rPr>
        <w:t>MF-2500 LP.</w:t>
      </w:r>
      <w:r w:rsidRPr="00DF2825">
        <w:rPr>
          <w:b/>
          <w:bCs/>
        </w:rPr>
        <w:t xml:space="preserve"> </w:t>
      </w:r>
    </w:p>
    <w:p w14:paraId="5A28EC4B" w14:textId="77777777" w:rsidR="00DF2825" w:rsidRDefault="00DF2825" w:rsidP="00DF2825">
      <w:pPr>
        <w:spacing w:after="0" w:line="240" w:lineRule="auto"/>
        <w:ind w:left="2835" w:right="-6"/>
        <w:jc w:val="both"/>
      </w:pPr>
      <w:r>
        <w:t xml:space="preserve">Mostek fala. Poręcze oraz rama podłogi wykonane ze stalowych łuków. Boki mostku obłożone płytami HPL z grafiką imitującą </w:t>
      </w:r>
      <w:proofErr w:type="spellStart"/>
      <w:r>
        <w:t>surykatki</w:t>
      </w:r>
      <w:proofErr w:type="spellEnd"/>
      <w:r>
        <w:t xml:space="preserve"> na skałach. Podłogę stanowi gęsta siatka linowa o oczkach nie większych niż 120 x 120mm.  </w:t>
      </w:r>
    </w:p>
    <w:p w14:paraId="6EFDE1B2" w14:textId="77777777" w:rsidR="00DF2825" w:rsidRDefault="00DF2825" w:rsidP="00DF2825">
      <w:pPr>
        <w:spacing w:after="0" w:line="240" w:lineRule="auto"/>
        <w:ind w:left="2835" w:right="-6"/>
        <w:jc w:val="both"/>
      </w:pPr>
    </w:p>
    <w:p w14:paraId="1CC84B73" w14:textId="77777777" w:rsidR="00DF2825" w:rsidRDefault="00DF2825" w:rsidP="00DF2825">
      <w:pPr>
        <w:spacing w:after="0" w:line="240" w:lineRule="auto"/>
        <w:ind w:left="2835" w:right="-6"/>
        <w:jc w:val="both"/>
      </w:pPr>
    </w:p>
    <w:p w14:paraId="4B032FE7" w14:textId="77777777" w:rsidR="00DF2825" w:rsidRDefault="005115A8" w:rsidP="00DF2825">
      <w:pPr>
        <w:spacing w:after="0" w:line="240" w:lineRule="auto"/>
        <w:ind w:left="2835" w:right="-6"/>
        <w:jc w:val="both"/>
      </w:pPr>
      <w:r>
        <w:rPr>
          <w:noProof/>
        </w:rPr>
        <w:object w:dxaOrig="1440" w:dyaOrig="1440" w14:anchorId="2EB434EE">
          <v:shape id="_x0000_s1036" type="#_x0000_t75" style="position:absolute;left:0;text-align:left;margin-left:-46.25pt;margin-top:20.4pt;width:177.05pt;height:127.4pt;z-index:-251586048;mso-position-horizontal-relative:text;mso-position-vertical-relative:text">
            <v:imagedata r:id="rId15" o:title=""/>
          </v:shape>
          <o:OLEObject Type="Embed" ProgID="PBrush" ShapeID="_x0000_s1036" DrawAspect="Content" ObjectID="_1681710740" r:id="rId16"/>
        </w:object>
      </w:r>
    </w:p>
    <w:p w14:paraId="54518270" w14:textId="77777777" w:rsidR="00DF2825" w:rsidRDefault="00DF2825" w:rsidP="00DF2825">
      <w:pPr>
        <w:spacing w:after="0" w:line="240" w:lineRule="auto"/>
        <w:ind w:left="2835" w:right="-6"/>
        <w:jc w:val="both"/>
      </w:pPr>
    </w:p>
    <w:p w14:paraId="5605F481" w14:textId="77777777" w:rsidR="00DF2825" w:rsidRDefault="00DF2825" w:rsidP="00DF2825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D81CF55" w14:textId="7F8956F5" w:rsidR="00DF2825" w:rsidRP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DF2825">
        <w:rPr>
          <w:rFonts w:ascii="Calibri" w:eastAsia="Times New Roman" w:hAnsi="Calibri" w:cs="Times New Roman"/>
          <w:b/>
          <w:bCs/>
          <w:sz w:val="24"/>
          <w:szCs w:val="24"/>
        </w:rPr>
        <w:t>MGP-2500 LP.</w:t>
      </w:r>
    </w:p>
    <w:p w14:paraId="37FBBAE2" w14:textId="4845298A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Mostek gumowy z płotkiem. Poręcze oraz rama podłogi wykonane ze stalowych łuków. Główne przejście stanowi podwieszona mata gumowa, zamocowana po łuku. Po bokach mostku zainstalowane są pionowe sztachetki z grafiką imitującą atrybuty pustyni, wykonane z płyty HPL.</w:t>
      </w:r>
    </w:p>
    <w:p w14:paraId="20577C7C" w14:textId="77777777" w:rsidR="005115A8" w:rsidRDefault="005115A8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788C7A4" w14:textId="4EF75E1E" w:rsidR="003008E4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1F69647" w14:textId="77777777" w:rsidR="00DF2825" w:rsidRDefault="00DF2825" w:rsidP="00DF2825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BEFDC03" w14:textId="77777777" w:rsidR="00DF2825" w:rsidRDefault="005115A8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lastRenderedPageBreak/>
        <w:object w:dxaOrig="1440" w:dyaOrig="1440" w14:anchorId="7CC310A7">
          <v:shape id="_x0000_s1037" type="#_x0000_t75" style="position:absolute;left:0;text-align:left;margin-left:-19.2pt;margin-top:9.35pt;width:98.25pt;height:132.75pt;z-index:-251584000;mso-position-horizontal-relative:text;mso-position-vertical-relative:text">
            <v:imagedata r:id="rId17" o:title=""/>
          </v:shape>
          <o:OLEObject Type="Embed" ProgID="PBrush" ShapeID="_x0000_s1037" DrawAspect="Content" ObjectID="_1681710741" r:id="rId18"/>
        </w:object>
      </w:r>
    </w:p>
    <w:p w14:paraId="7BD83E18" w14:textId="77777777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1D32B36" w14:textId="77777777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59EC61D" w14:textId="32C08551" w:rsidR="00DF2825" w:rsidRP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DF2825">
        <w:rPr>
          <w:rFonts w:ascii="Calibri" w:eastAsia="Times New Roman" w:hAnsi="Calibri" w:cs="Times New Roman"/>
          <w:b/>
          <w:bCs/>
          <w:sz w:val="24"/>
          <w:szCs w:val="24"/>
        </w:rPr>
        <w:t>WSP-1000 LP.</w:t>
      </w:r>
    </w:p>
    <w:p w14:paraId="5723015A" w14:textId="01E76849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sąsiadujące podesty. Konstrukcja stalowa. Podesty płyta HPL z grafiką.</w:t>
      </w:r>
    </w:p>
    <w:p w14:paraId="37C6157A" w14:textId="0D9D2424" w:rsidR="000108A9" w:rsidRDefault="000108A9" w:rsidP="001C15FC">
      <w:pPr>
        <w:rPr>
          <w:rFonts w:ascii="Gill Sans MT" w:hAnsi="Gill Sans MT"/>
          <w:sz w:val="24"/>
          <w:szCs w:val="24"/>
        </w:rPr>
      </w:pPr>
    </w:p>
    <w:p w14:paraId="1482679B" w14:textId="32B849A8" w:rsidR="00DF2825" w:rsidRDefault="00DF2825" w:rsidP="00DF2825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9CD605A" w14:textId="3849E844" w:rsidR="00DF2825" w:rsidRDefault="005115A8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D53CE1F">
          <v:shape id="_x0000_s1038" type="#_x0000_t75" style="position:absolute;left:0;text-align:left;margin-left:-31.95pt;margin-top:9.35pt;width:136.4pt;height:192pt;z-index:-251581952;mso-position-horizontal-relative:text;mso-position-vertical-relative:text">
            <v:imagedata r:id="rId19" o:title=""/>
          </v:shape>
          <o:OLEObject Type="Embed" ProgID="PBrush" ShapeID="_x0000_s1038" DrawAspect="Content" ObjectID="_1681710742" r:id="rId20"/>
        </w:object>
      </w:r>
    </w:p>
    <w:p w14:paraId="06F63BA2" w14:textId="7488723B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F5A6EA6" w14:textId="57074A66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B53A402" w14:textId="5D9E7558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2C7A211" w14:textId="61D825FC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FA128A4" w14:textId="46248B57" w:rsidR="00DF2825" w:rsidRP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DF2825">
        <w:rPr>
          <w:rFonts w:ascii="Calibri" w:eastAsia="Times New Roman" w:hAnsi="Calibri" w:cs="Times New Roman"/>
          <w:b/>
          <w:bCs/>
          <w:sz w:val="24"/>
          <w:szCs w:val="24"/>
        </w:rPr>
        <w:t xml:space="preserve">WP-1000 LP. </w:t>
      </w:r>
    </w:p>
    <w:p w14:paraId="34A0D37A" w14:textId="022F6813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pochylnia. Konstrukcja i poręcze wykonane ze stali. Pochylnia zabudowana płytami HPL z grafiką imitującą lwa za deskami. Pochylnia wyposażona w poprzeczne sztachetki ułatwiające wspinaczkę.</w:t>
      </w:r>
    </w:p>
    <w:p w14:paraId="127636B1" w14:textId="5842E1A6" w:rsid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5C1CE291" w14:textId="4E936267" w:rsid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5BDC7360" w14:textId="74AF3357" w:rsidR="008875DC" w:rsidRDefault="008875DC" w:rsidP="008875DC">
      <w:pPr>
        <w:spacing w:after="0" w:line="240" w:lineRule="auto"/>
        <w:ind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2DD2C8D1" w14:textId="3294D967" w:rsidR="003008E4" w:rsidRDefault="003008E4" w:rsidP="001C15FC">
      <w:pPr>
        <w:rPr>
          <w:rFonts w:ascii="Gill Sans MT" w:hAnsi="Gill Sans MT"/>
          <w:sz w:val="24"/>
          <w:szCs w:val="24"/>
        </w:rPr>
      </w:pPr>
    </w:p>
    <w:p w14:paraId="747FF1AB" w14:textId="500ED978" w:rsidR="008875DC" w:rsidRDefault="005115A8" w:rsidP="008875DC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object w:dxaOrig="1440" w:dyaOrig="1440" w14:anchorId="5B101414">
          <v:shape id="_x0000_s1030" type="#_x0000_t75" style="position:absolute;left:0;text-align:left;margin-left:-12.45pt;margin-top:-8.15pt;width:107.25pt;height:170.7pt;z-index:-251596288;mso-position-horizontal-relative:text;mso-position-vertical-relative:text">
            <v:imagedata r:id="rId21" o:title=""/>
          </v:shape>
          <o:OLEObject Type="Embed" ProgID="PBrush" ShapeID="_x0000_s1030" DrawAspect="Content" ObjectID="_1681710743" r:id="rId22"/>
        </w:object>
      </w:r>
    </w:p>
    <w:p w14:paraId="6B6716FF" w14:textId="5CB8FB50" w:rsidR="008875DC" w:rsidRDefault="008875DC" w:rsidP="008875DC">
      <w:pPr>
        <w:spacing w:after="0" w:line="240" w:lineRule="auto"/>
        <w:ind w:left="2835" w:right="-6"/>
        <w:jc w:val="both"/>
        <w:rPr>
          <w:noProof/>
        </w:rPr>
      </w:pPr>
    </w:p>
    <w:p w14:paraId="6CEA185D" w14:textId="708A5AB8" w:rsidR="008875DC" w:rsidRPr="00522821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BB59EFE" w14:textId="04460D39" w:rsidR="008875DC" w:rsidRP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875DC">
        <w:rPr>
          <w:rFonts w:ascii="Calibri" w:eastAsia="Times New Roman" w:hAnsi="Calibri" w:cs="Times New Roman"/>
          <w:b/>
          <w:bCs/>
          <w:sz w:val="24"/>
          <w:szCs w:val="24"/>
        </w:rPr>
        <w:t xml:space="preserve">SPR-1000 LP. </w:t>
      </w:r>
    </w:p>
    <w:p w14:paraId="31A1762D" w14:textId="1B6FE537" w:rsidR="008875DC" w:rsidRPr="00522821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Zjeżdżalnia rurowa z polietylenu o wysokości części startowej 1,0m. Zabudowa ślizgu imitująca fenka z płyty HPL.</w:t>
      </w:r>
    </w:p>
    <w:p w14:paraId="6EC286EA" w14:textId="51185337" w:rsidR="008875DC" w:rsidRDefault="008875DC" w:rsidP="001C15FC">
      <w:pPr>
        <w:rPr>
          <w:rFonts w:ascii="Gill Sans MT" w:hAnsi="Gill Sans MT"/>
          <w:sz w:val="24"/>
          <w:szCs w:val="24"/>
        </w:rPr>
      </w:pPr>
    </w:p>
    <w:p w14:paraId="06F409EE" w14:textId="050D9A56" w:rsidR="008875DC" w:rsidRDefault="008875DC" w:rsidP="001C15FC">
      <w:pPr>
        <w:rPr>
          <w:rFonts w:ascii="Gill Sans MT" w:hAnsi="Gill Sans MT"/>
          <w:sz w:val="24"/>
          <w:szCs w:val="24"/>
        </w:rPr>
      </w:pPr>
    </w:p>
    <w:p w14:paraId="0DAB54D5" w14:textId="14FEBAF4" w:rsidR="008875DC" w:rsidRDefault="008875DC" w:rsidP="008875DC">
      <w:pPr>
        <w:spacing w:after="0" w:line="240" w:lineRule="auto"/>
        <w:ind w:left="2835" w:right="-6"/>
        <w:jc w:val="both"/>
        <w:rPr>
          <w:noProof/>
        </w:rPr>
      </w:pPr>
    </w:p>
    <w:p w14:paraId="00E221BC" w14:textId="2D3D4125" w:rsidR="008875DC" w:rsidRDefault="00567FE5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1A14073C" wp14:editId="202C164E">
            <wp:simplePos x="0" y="0"/>
            <wp:positionH relativeFrom="column">
              <wp:posOffset>-43180</wp:posOffset>
            </wp:positionH>
            <wp:positionV relativeFrom="paragraph">
              <wp:posOffset>87630</wp:posOffset>
            </wp:positionV>
            <wp:extent cx="1200150" cy="1993106"/>
            <wp:effectExtent l="0" t="0" r="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44539" r="61963" b="34956"/>
                    <a:stretch/>
                  </pic:blipFill>
                  <pic:spPr bwMode="auto">
                    <a:xfrm>
                      <a:off x="0" y="0"/>
                      <a:ext cx="1200150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34DF2B" w14:textId="7D7B6CEA" w:rsid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4B8D6A8" w14:textId="77777777" w:rsidR="00567FE5" w:rsidRDefault="00567FE5" w:rsidP="008875DC">
      <w:pPr>
        <w:spacing w:after="0" w:line="240" w:lineRule="auto"/>
        <w:ind w:left="2835" w:right="-6"/>
        <w:jc w:val="both"/>
        <w:rPr>
          <w:noProof/>
        </w:rPr>
      </w:pPr>
    </w:p>
    <w:p w14:paraId="4D626577" w14:textId="39EA7E4E" w:rsidR="008875DC" w:rsidRPr="008875DC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875DC">
        <w:rPr>
          <w:rFonts w:ascii="Calibri" w:eastAsia="Times New Roman" w:hAnsi="Calibri" w:cs="Times New Roman"/>
          <w:b/>
          <w:bCs/>
          <w:sz w:val="24"/>
          <w:szCs w:val="24"/>
        </w:rPr>
        <w:t>B</w:t>
      </w:r>
      <w:r w:rsidR="00DF2825">
        <w:rPr>
          <w:rFonts w:ascii="Calibri" w:eastAsia="Times New Roman" w:hAnsi="Calibri" w:cs="Times New Roman"/>
          <w:b/>
          <w:bCs/>
          <w:sz w:val="24"/>
          <w:szCs w:val="24"/>
        </w:rPr>
        <w:t>/BULAJ</w:t>
      </w:r>
      <w:r w:rsidRPr="008875DC">
        <w:rPr>
          <w:rFonts w:ascii="Calibri" w:eastAsia="Times New Roman" w:hAnsi="Calibri" w:cs="Times New Roman"/>
          <w:b/>
          <w:bCs/>
          <w:sz w:val="24"/>
          <w:szCs w:val="24"/>
        </w:rPr>
        <w:t xml:space="preserve"> LP. </w:t>
      </w:r>
    </w:p>
    <w:p w14:paraId="52DB5A60" w14:textId="4F642246" w:rsidR="008875DC" w:rsidRPr="00522821" w:rsidRDefault="008875DC" w:rsidP="008875D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Bariera zabezpieczająca z </w:t>
      </w:r>
      <w:r w:rsidR="00567FE5">
        <w:rPr>
          <w:rFonts w:ascii="Calibri" w:eastAsia="Times New Roman" w:hAnsi="Calibri" w:cs="Times New Roman"/>
          <w:sz w:val="24"/>
          <w:szCs w:val="24"/>
        </w:rPr>
        <w:t>okienkiem typu bulaj</w:t>
      </w:r>
      <w:r>
        <w:rPr>
          <w:rFonts w:ascii="Calibri" w:eastAsia="Times New Roman" w:hAnsi="Calibri" w:cs="Times New Roman"/>
          <w:sz w:val="24"/>
          <w:szCs w:val="24"/>
        </w:rPr>
        <w:t xml:space="preserve"> wykonana z płyty HPL.</w:t>
      </w:r>
    </w:p>
    <w:p w14:paraId="5B955BC8" w14:textId="77777777" w:rsidR="008875DC" w:rsidRPr="00691D1E" w:rsidRDefault="008875DC" w:rsidP="001C15FC">
      <w:pPr>
        <w:rPr>
          <w:rFonts w:ascii="Gill Sans MT" w:hAnsi="Gill Sans MT"/>
          <w:sz w:val="24"/>
          <w:szCs w:val="24"/>
        </w:rPr>
      </w:pPr>
    </w:p>
    <w:sectPr w:rsidR="008875DC" w:rsidRPr="00691D1E" w:rsidSect="00A04D5D">
      <w:headerReference w:type="default" r:id="rId23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3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36DEB"/>
    <w:rsid w:val="00092ADA"/>
    <w:rsid w:val="000C1F5D"/>
    <w:rsid w:val="000D2D93"/>
    <w:rsid w:val="00160CA3"/>
    <w:rsid w:val="0017650B"/>
    <w:rsid w:val="001A1F26"/>
    <w:rsid w:val="001C15FC"/>
    <w:rsid w:val="00215AA2"/>
    <w:rsid w:val="002C3D5D"/>
    <w:rsid w:val="002D4158"/>
    <w:rsid w:val="003008E4"/>
    <w:rsid w:val="00303F9C"/>
    <w:rsid w:val="00344A29"/>
    <w:rsid w:val="003656E1"/>
    <w:rsid w:val="00380CFB"/>
    <w:rsid w:val="003C4840"/>
    <w:rsid w:val="003D49E1"/>
    <w:rsid w:val="003E51F5"/>
    <w:rsid w:val="003F3805"/>
    <w:rsid w:val="00417E64"/>
    <w:rsid w:val="00433742"/>
    <w:rsid w:val="00435101"/>
    <w:rsid w:val="00456054"/>
    <w:rsid w:val="004D1289"/>
    <w:rsid w:val="005115A8"/>
    <w:rsid w:val="00565CDF"/>
    <w:rsid w:val="00567FE5"/>
    <w:rsid w:val="00591116"/>
    <w:rsid w:val="00594596"/>
    <w:rsid w:val="005B0655"/>
    <w:rsid w:val="005B0FC4"/>
    <w:rsid w:val="00636CE2"/>
    <w:rsid w:val="00643441"/>
    <w:rsid w:val="00671AAE"/>
    <w:rsid w:val="00691D1E"/>
    <w:rsid w:val="0070004A"/>
    <w:rsid w:val="00735D61"/>
    <w:rsid w:val="007C46F2"/>
    <w:rsid w:val="008875DC"/>
    <w:rsid w:val="008A4FF6"/>
    <w:rsid w:val="00900585"/>
    <w:rsid w:val="00957E1D"/>
    <w:rsid w:val="009777A8"/>
    <w:rsid w:val="009F60E4"/>
    <w:rsid w:val="00A04D5D"/>
    <w:rsid w:val="00A516F7"/>
    <w:rsid w:val="00AA0ABB"/>
    <w:rsid w:val="00CB0D69"/>
    <w:rsid w:val="00CF04E7"/>
    <w:rsid w:val="00CF5EF7"/>
    <w:rsid w:val="00D04D0C"/>
    <w:rsid w:val="00D062A4"/>
    <w:rsid w:val="00D51E7A"/>
    <w:rsid w:val="00D91A23"/>
    <w:rsid w:val="00D94A73"/>
    <w:rsid w:val="00D958EB"/>
    <w:rsid w:val="00DF2825"/>
    <w:rsid w:val="00E86C8B"/>
    <w:rsid w:val="00E9540D"/>
    <w:rsid w:val="00EC0FCC"/>
    <w:rsid w:val="00EE3A7E"/>
    <w:rsid w:val="00EE4D96"/>
    <w:rsid w:val="00F11AD8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495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2021-04-28T11:26:00Z</dcterms:created>
  <dcterms:modified xsi:type="dcterms:W3CDTF">2021-05-05T07:06:00Z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