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CC4E" w14:textId="5CA1CD81" w:rsidR="00DC1253" w:rsidRPr="008E1278" w:rsidRDefault="00DC1253" w:rsidP="00DC1253">
      <w:pPr>
        <w:ind w:left="0"/>
        <w:rPr>
          <w:rFonts w:ascii="Gill Sans MT" w:hAnsi="Gill Sans MT"/>
          <w:b/>
          <w:sz w:val="24"/>
          <w:szCs w:val="24"/>
        </w:rPr>
      </w:pPr>
    </w:p>
    <w:p w14:paraId="37CDC532" w14:textId="190E4DFF" w:rsidR="00B73381" w:rsidRPr="008C2322" w:rsidRDefault="00DC1253" w:rsidP="00B73381">
      <w:pPr>
        <w:ind w:left="0"/>
        <w:jc w:val="center"/>
        <w:rPr>
          <w:rFonts w:ascii="Gill Sans MT" w:hAnsi="Gill Sans MT"/>
          <w:b/>
          <w:sz w:val="28"/>
          <w:szCs w:val="28"/>
        </w:rPr>
      </w:pPr>
      <w:r w:rsidRPr="008C2322">
        <w:rPr>
          <w:rFonts w:ascii="Gill Sans MT" w:hAnsi="Gill Sans MT"/>
          <w:b/>
          <w:sz w:val="28"/>
          <w:szCs w:val="28"/>
        </w:rPr>
        <w:t>KARTA PRODUKTU</w:t>
      </w:r>
    </w:p>
    <w:p w14:paraId="6C12E88D" w14:textId="6E981D1D" w:rsidR="00DC1253" w:rsidRPr="008C2322" w:rsidRDefault="006A64B3" w:rsidP="00DC1253">
      <w:pPr>
        <w:ind w:left="0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OAZA</w:t>
      </w:r>
      <w:r w:rsidR="005D7CF5">
        <w:rPr>
          <w:rFonts w:ascii="Gill Sans MT" w:hAnsi="Gill Sans MT"/>
          <w:b/>
          <w:sz w:val="28"/>
          <w:szCs w:val="28"/>
        </w:rPr>
        <w:t xml:space="preserve"> XL</w:t>
      </w:r>
      <w:r w:rsidR="00DC1253" w:rsidRPr="008C2322">
        <w:rPr>
          <w:rFonts w:ascii="Gill Sans MT" w:hAnsi="Gill Sans MT"/>
          <w:b/>
          <w:sz w:val="28"/>
          <w:szCs w:val="28"/>
        </w:rPr>
        <w:t xml:space="preserve"> nr kat. 1</w:t>
      </w:r>
      <w:r w:rsidR="00BA50B3" w:rsidRPr="008C2322">
        <w:rPr>
          <w:rFonts w:ascii="Gill Sans MT" w:hAnsi="Gill Sans MT"/>
          <w:b/>
          <w:sz w:val="28"/>
          <w:szCs w:val="28"/>
        </w:rPr>
        <w:t>36</w:t>
      </w:r>
      <w:r w:rsidR="005D7CF5">
        <w:rPr>
          <w:rFonts w:ascii="Gill Sans MT" w:hAnsi="Gill Sans MT"/>
          <w:b/>
          <w:sz w:val="28"/>
          <w:szCs w:val="28"/>
        </w:rPr>
        <w:t>3</w:t>
      </w:r>
    </w:p>
    <w:p w14:paraId="2C705DD0" w14:textId="3B303907" w:rsidR="00DC1253" w:rsidRPr="008E1278" w:rsidRDefault="00D412D8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08C398" wp14:editId="654B0AE3">
            <wp:simplePos x="0" y="0"/>
            <wp:positionH relativeFrom="margin">
              <wp:posOffset>1042670</wp:posOffset>
            </wp:positionH>
            <wp:positionV relativeFrom="paragraph">
              <wp:posOffset>8255</wp:posOffset>
            </wp:positionV>
            <wp:extent cx="5381625" cy="4305300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8" t="20727" r="17971" b="14008"/>
                    <a:stretch/>
                  </pic:blipFill>
                  <pic:spPr bwMode="auto">
                    <a:xfrm>
                      <a:off x="0" y="0"/>
                      <a:ext cx="5387174" cy="430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381" w:rsidRPr="008E1278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2EB6F13B" w14:textId="6008CE41" w:rsidR="00880434" w:rsidRPr="008E1278" w:rsidRDefault="00880434" w:rsidP="00DC1253">
      <w:pPr>
        <w:ind w:left="0" w:right="0"/>
        <w:rPr>
          <w:rFonts w:ascii="Gill Sans MT" w:hAnsi="Gill Sans MT"/>
          <w:noProof/>
          <w:sz w:val="24"/>
          <w:szCs w:val="24"/>
        </w:rPr>
      </w:pPr>
    </w:p>
    <w:p w14:paraId="79A79A68" w14:textId="334CC59E" w:rsidR="00BE4BDA" w:rsidRDefault="00BE4BDA" w:rsidP="00DC1253">
      <w:pPr>
        <w:ind w:left="0" w:right="0"/>
        <w:rPr>
          <w:noProof/>
        </w:rPr>
      </w:pPr>
    </w:p>
    <w:p w14:paraId="2D53919D" w14:textId="4408880D" w:rsidR="00A83BA5" w:rsidRDefault="00A83BA5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165831A4" w14:textId="32FC58DF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15EA2CF8" w14:textId="53CBE449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50019537" w14:textId="67C650DF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3E195873" w14:textId="6D62FAA8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0936F8CB" w14:textId="1CF33DAB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3A918C42" w14:textId="7CBE9039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35AFC927" w14:textId="33C4AD1E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1B322A79" w14:textId="6E941DE0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434B03E0" w14:textId="2FE078A0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51805A35" w14:textId="4411730D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6C77A4B8" w14:textId="44F70F5E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551571F9" w14:textId="32C23BB8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6079C8A6" w14:textId="3B137B18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75662C0B" w14:textId="6BB4AA83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0CFE61FF" w14:textId="16023799" w:rsidR="00D412D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6E1BB8C1" w14:textId="77777777" w:rsidR="00D412D8" w:rsidRPr="008E1278" w:rsidRDefault="00D412D8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085EE374" w14:textId="3AB7B70E" w:rsidR="00DC1253" w:rsidRPr="008E1278" w:rsidRDefault="00DC1253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  <w:r w:rsidRPr="008E1278">
        <w:rPr>
          <w:rFonts w:ascii="Gill Sans MT" w:hAnsi="Gill Sans MT"/>
          <w:b/>
          <w:color w:val="000000"/>
          <w:sz w:val="24"/>
          <w:szCs w:val="24"/>
        </w:rPr>
        <w:t>Wymiary urządzenia:</w:t>
      </w:r>
      <w:r w:rsidRPr="008E1278">
        <w:rPr>
          <w:rFonts w:ascii="Gill Sans MT" w:eastAsia="Times New Roman" w:hAnsi="Gill Sans MT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48953C" w14:textId="297AD477" w:rsidR="00DC1253" w:rsidRPr="00D412D8" w:rsidRDefault="00DC1253" w:rsidP="00DC1253">
      <w:pPr>
        <w:ind w:left="0" w:right="0"/>
        <w:rPr>
          <w:noProof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Długość: </w:t>
      </w:r>
      <w:r w:rsidR="00D412D8">
        <w:rPr>
          <w:rFonts w:ascii="Gill Sans MT" w:hAnsi="Gill Sans MT"/>
          <w:color w:val="000000"/>
          <w:sz w:val="24"/>
          <w:szCs w:val="24"/>
        </w:rPr>
        <w:t>9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>,</w:t>
      </w:r>
      <w:r w:rsidR="006A64B3">
        <w:rPr>
          <w:rFonts w:ascii="Gill Sans MT" w:hAnsi="Gill Sans MT"/>
          <w:color w:val="000000"/>
          <w:sz w:val="24"/>
          <w:szCs w:val="24"/>
        </w:rPr>
        <w:t>3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  <w:r w:rsidR="00D412D8" w:rsidRPr="00D412D8">
        <w:t xml:space="preserve"> </w:t>
      </w:r>
    </w:p>
    <w:p w14:paraId="6A91EC32" w14:textId="682F1B53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Szerokość: </w:t>
      </w:r>
      <w:r w:rsidR="00D412D8">
        <w:rPr>
          <w:rFonts w:ascii="Gill Sans MT" w:hAnsi="Gill Sans MT"/>
          <w:color w:val="000000"/>
          <w:sz w:val="24"/>
          <w:szCs w:val="24"/>
        </w:rPr>
        <w:t>6,3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</w:p>
    <w:p w14:paraId="7B1F2C5A" w14:textId="13AF7816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Wysokość: </w:t>
      </w:r>
      <w:r w:rsidR="006A64B3">
        <w:rPr>
          <w:rFonts w:ascii="Gill Sans MT" w:hAnsi="Gill Sans MT"/>
          <w:color w:val="000000"/>
          <w:sz w:val="24"/>
          <w:szCs w:val="24"/>
        </w:rPr>
        <w:t>4,8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</w:p>
    <w:p w14:paraId="64236D33" w14:textId="2931DC3F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>Przestrzeń minimalna: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 xml:space="preserve"> </w:t>
      </w:r>
      <w:r w:rsidR="00D412D8">
        <w:rPr>
          <w:rFonts w:ascii="Gill Sans MT" w:hAnsi="Gill Sans MT"/>
          <w:color w:val="000000"/>
          <w:sz w:val="24"/>
          <w:szCs w:val="24"/>
        </w:rPr>
        <w:t>12</w:t>
      </w:r>
      <w:r w:rsidR="00BE4BDA">
        <w:rPr>
          <w:rFonts w:ascii="Gill Sans MT" w:hAnsi="Gill Sans MT"/>
          <w:color w:val="000000"/>
          <w:sz w:val="24"/>
          <w:szCs w:val="24"/>
        </w:rPr>
        <w:t>,</w:t>
      </w:r>
      <w:r w:rsidR="006A64B3">
        <w:rPr>
          <w:rFonts w:ascii="Gill Sans MT" w:hAnsi="Gill Sans MT"/>
          <w:color w:val="000000"/>
          <w:sz w:val="24"/>
          <w:szCs w:val="24"/>
        </w:rPr>
        <w:t>3</w:t>
      </w:r>
      <w:r w:rsidR="0070671D" w:rsidRPr="008E1278">
        <w:rPr>
          <w:rFonts w:ascii="Gill Sans MT" w:hAnsi="Gill Sans MT"/>
          <w:color w:val="000000"/>
          <w:sz w:val="24"/>
          <w:szCs w:val="24"/>
        </w:rPr>
        <w:t xml:space="preserve">m x </w:t>
      </w:r>
      <w:r w:rsidR="00D412D8">
        <w:rPr>
          <w:rFonts w:ascii="Gill Sans MT" w:hAnsi="Gill Sans MT"/>
          <w:color w:val="000000"/>
          <w:sz w:val="24"/>
          <w:szCs w:val="24"/>
        </w:rPr>
        <w:t>9,3</w:t>
      </w:r>
      <w:r w:rsidRPr="008E1278">
        <w:rPr>
          <w:rFonts w:ascii="Gill Sans MT" w:hAnsi="Gill Sans MT"/>
          <w:color w:val="000000"/>
          <w:sz w:val="24"/>
          <w:szCs w:val="24"/>
        </w:rPr>
        <w:t>m</w:t>
      </w:r>
    </w:p>
    <w:p w14:paraId="3E211977" w14:textId="048ADE0B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Grupa wiekowa: od 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>3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do 14 lat</w:t>
      </w:r>
    </w:p>
    <w:p w14:paraId="16DABF34" w14:textId="1E2EFD13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Wysokość swobodnego upadku: </w:t>
      </w:r>
      <w:r w:rsidR="00A83BA5" w:rsidRPr="008E1278">
        <w:rPr>
          <w:rFonts w:ascii="Gill Sans MT" w:hAnsi="Gill Sans MT"/>
          <w:color w:val="000000"/>
          <w:sz w:val="24"/>
          <w:szCs w:val="24"/>
        </w:rPr>
        <w:t>2,</w:t>
      </w:r>
      <w:r w:rsidR="006A64B3">
        <w:rPr>
          <w:rFonts w:ascii="Gill Sans MT" w:hAnsi="Gill Sans MT"/>
          <w:color w:val="000000"/>
          <w:sz w:val="24"/>
          <w:szCs w:val="24"/>
        </w:rPr>
        <w:t>9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</w:p>
    <w:p w14:paraId="60E5E09E" w14:textId="13D2874F" w:rsidR="00DC1253" w:rsidRPr="008E1278" w:rsidRDefault="00DC1253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>Głębokość posadowienia: 0</w:t>
      </w:r>
      <w:r w:rsidR="006A64B3">
        <w:rPr>
          <w:rFonts w:ascii="Gill Sans MT" w:hAnsi="Gill Sans MT"/>
          <w:color w:val="000000"/>
          <w:sz w:val="24"/>
          <w:szCs w:val="24"/>
        </w:rPr>
        <w:t>,7</w:t>
      </w:r>
      <w:r w:rsidRPr="008E1278">
        <w:rPr>
          <w:rFonts w:ascii="Gill Sans MT" w:hAnsi="Gill Sans MT"/>
          <w:color w:val="000000"/>
          <w:sz w:val="24"/>
          <w:szCs w:val="24"/>
        </w:rPr>
        <w:t xml:space="preserve"> m</w:t>
      </w:r>
    </w:p>
    <w:p w14:paraId="694CB268" w14:textId="0AED858D" w:rsidR="00892255" w:rsidRDefault="00DC1253" w:rsidP="00D412D8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/>
          <w:bCs/>
          <w:color w:val="000000"/>
          <w:sz w:val="24"/>
          <w:szCs w:val="24"/>
        </w:rPr>
        <w:t xml:space="preserve">               </w:t>
      </w:r>
      <w:r w:rsidR="008B3850" w:rsidRPr="008E1278">
        <w:rPr>
          <w:rFonts w:ascii="Gill Sans MT" w:hAnsi="Gill Sans MT"/>
          <w:b/>
          <w:bCs/>
          <w:color w:val="000000"/>
          <w:sz w:val="24"/>
          <w:szCs w:val="24"/>
        </w:rPr>
        <w:t xml:space="preserve">                            </w:t>
      </w:r>
    </w:p>
    <w:p w14:paraId="5A3AF07B" w14:textId="1658D76A" w:rsidR="00DC1253" w:rsidRPr="008E1278" w:rsidRDefault="00DC1253" w:rsidP="00DC1253">
      <w:pPr>
        <w:tabs>
          <w:tab w:val="left" w:pos="6159"/>
        </w:tabs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/>
          <w:bCs/>
          <w:color w:val="000000"/>
          <w:sz w:val="24"/>
          <w:szCs w:val="24"/>
        </w:rPr>
        <w:t>Opis urządzenia:</w:t>
      </w:r>
    </w:p>
    <w:p w14:paraId="2228949F" w14:textId="6A4EE9F0" w:rsidR="00DC1253" w:rsidRPr="008E1278" w:rsidRDefault="00DC1253" w:rsidP="00DC1253">
      <w:pPr>
        <w:tabs>
          <w:tab w:val="left" w:pos="6159"/>
        </w:tabs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Cs/>
          <w:color w:val="000000"/>
          <w:sz w:val="24"/>
          <w:szCs w:val="24"/>
        </w:rPr>
        <w:t>Urządzenie nawiązujące wyglądem</w:t>
      </w:r>
      <w:r w:rsidR="006C220C" w:rsidRPr="008E1278">
        <w:rPr>
          <w:rFonts w:ascii="Gill Sans MT" w:hAnsi="Gill Sans MT"/>
          <w:bCs/>
          <w:color w:val="000000"/>
          <w:sz w:val="24"/>
          <w:szCs w:val="24"/>
        </w:rPr>
        <w:t xml:space="preserve"> do</w:t>
      </w:r>
      <w:r w:rsidR="00634FBE">
        <w:rPr>
          <w:rFonts w:ascii="Gill Sans MT" w:hAnsi="Gill Sans MT"/>
          <w:bCs/>
          <w:color w:val="000000"/>
          <w:sz w:val="24"/>
          <w:szCs w:val="24"/>
        </w:rPr>
        <w:t xml:space="preserve"> dwóch pu</w:t>
      </w:r>
      <w:r w:rsidR="006A64B3">
        <w:rPr>
          <w:rFonts w:ascii="Gill Sans MT" w:hAnsi="Gill Sans MT"/>
          <w:bCs/>
          <w:color w:val="000000"/>
          <w:sz w:val="24"/>
          <w:szCs w:val="24"/>
        </w:rPr>
        <w:t>stynn</w:t>
      </w:r>
      <w:r w:rsidR="00634FBE">
        <w:rPr>
          <w:rFonts w:ascii="Gill Sans MT" w:hAnsi="Gill Sans MT"/>
          <w:bCs/>
          <w:color w:val="000000"/>
          <w:sz w:val="24"/>
          <w:szCs w:val="24"/>
        </w:rPr>
        <w:t>ych</w:t>
      </w:r>
      <w:r w:rsidR="006A64B3">
        <w:rPr>
          <w:rFonts w:ascii="Gill Sans MT" w:hAnsi="Gill Sans MT"/>
          <w:bCs/>
          <w:color w:val="000000"/>
          <w:sz w:val="24"/>
          <w:szCs w:val="24"/>
        </w:rPr>
        <w:t xml:space="preserve"> oaz</w:t>
      </w:r>
      <w:r w:rsidR="00634FBE">
        <w:rPr>
          <w:rFonts w:ascii="Gill Sans MT" w:hAnsi="Gill Sans MT"/>
          <w:bCs/>
          <w:color w:val="000000"/>
          <w:sz w:val="24"/>
          <w:szCs w:val="24"/>
        </w:rPr>
        <w:t xml:space="preserve"> połączonych strumykiem</w:t>
      </w:r>
      <w:r w:rsidRPr="008E1278">
        <w:rPr>
          <w:rFonts w:ascii="Gill Sans MT" w:hAnsi="Gill Sans MT"/>
          <w:bCs/>
          <w:color w:val="000000"/>
          <w:sz w:val="24"/>
          <w:szCs w:val="24"/>
        </w:rPr>
        <w:t xml:space="preserve">. Cała zabawka utrzymana w kolorystyce </w:t>
      </w:r>
      <w:r w:rsidR="006A64B3">
        <w:rPr>
          <w:rFonts w:ascii="Gill Sans MT" w:hAnsi="Gill Sans MT"/>
          <w:bCs/>
          <w:color w:val="000000"/>
          <w:sz w:val="24"/>
          <w:szCs w:val="24"/>
        </w:rPr>
        <w:t>zgodnej z wizualizacją.</w:t>
      </w:r>
    </w:p>
    <w:p w14:paraId="09DA6DDC" w14:textId="77777777" w:rsidR="00DC1253" w:rsidRPr="008E1278" w:rsidRDefault="00DC1253" w:rsidP="00DC1253">
      <w:pPr>
        <w:tabs>
          <w:tab w:val="left" w:pos="6159"/>
        </w:tabs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1BB53916" w14:textId="77777777" w:rsidR="00DC1253" w:rsidRPr="008E1278" w:rsidRDefault="00DC1253" w:rsidP="00DC1253">
      <w:pPr>
        <w:tabs>
          <w:tab w:val="left" w:pos="6159"/>
        </w:tabs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/>
          <w:bCs/>
          <w:color w:val="000000"/>
          <w:sz w:val="24"/>
          <w:szCs w:val="24"/>
        </w:rPr>
        <w:t>Wytyczne dotyczące materiałów i technologii wykonania urządzenia</w:t>
      </w:r>
    </w:p>
    <w:p w14:paraId="2E0654B1" w14:textId="486F2AAE" w:rsidR="00306320" w:rsidRDefault="00634FBE" w:rsidP="00DC1253">
      <w:pPr>
        <w:tabs>
          <w:tab w:val="left" w:pos="6159"/>
        </w:tabs>
        <w:ind w:left="0" w:righ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Zabawka składa się z dwóch wież imitujących oazy oraz rozciągniętej między nimi sieci linowej imitującej strumyk. </w:t>
      </w:r>
      <w:r w:rsidR="00DC1253" w:rsidRPr="008E1278">
        <w:rPr>
          <w:rFonts w:ascii="Gill Sans MT" w:hAnsi="Gill Sans MT"/>
          <w:sz w:val="24"/>
          <w:szCs w:val="24"/>
        </w:rPr>
        <w:t>Główny element konstrukcyjny</w:t>
      </w:r>
      <w:r>
        <w:rPr>
          <w:rFonts w:ascii="Gill Sans MT" w:hAnsi="Gill Sans MT"/>
          <w:sz w:val="24"/>
          <w:szCs w:val="24"/>
        </w:rPr>
        <w:t xml:space="preserve"> każdej oazy</w:t>
      </w:r>
      <w:r w:rsidR="00550C49">
        <w:rPr>
          <w:rFonts w:ascii="Gill Sans MT" w:hAnsi="Gill Sans MT"/>
          <w:sz w:val="24"/>
          <w:szCs w:val="24"/>
        </w:rPr>
        <w:t xml:space="preserve"> </w:t>
      </w:r>
      <w:r w:rsidR="00776F8E">
        <w:rPr>
          <w:rFonts w:ascii="Gill Sans MT" w:hAnsi="Gill Sans MT"/>
          <w:sz w:val="24"/>
          <w:szCs w:val="24"/>
        </w:rPr>
        <w:t xml:space="preserve">to cztery stalowe słupy o średnicy 88,9mm oraz </w:t>
      </w:r>
      <w:r w:rsidR="00306320">
        <w:rPr>
          <w:rFonts w:ascii="Gill Sans MT" w:hAnsi="Gill Sans MT"/>
          <w:sz w:val="24"/>
          <w:szCs w:val="24"/>
        </w:rPr>
        <w:t>wy</w:t>
      </w:r>
      <w:r w:rsidR="00776F8E">
        <w:rPr>
          <w:rFonts w:ascii="Gill Sans MT" w:hAnsi="Gill Sans MT"/>
          <w:sz w:val="24"/>
          <w:szCs w:val="24"/>
        </w:rPr>
        <w:t xml:space="preserve">pełnienia z mniejszych rur </w:t>
      </w:r>
      <w:r w:rsidR="00306320">
        <w:rPr>
          <w:rFonts w:ascii="Gill Sans MT" w:hAnsi="Gill Sans MT"/>
          <w:sz w:val="24"/>
          <w:szCs w:val="24"/>
        </w:rPr>
        <w:t>kwadratowych i okrągłych</w:t>
      </w:r>
      <w:r w:rsidR="00550C49">
        <w:rPr>
          <w:rFonts w:ascii="Gill Sans MT" w:hAnsi="Gill Sans MT"/>
          <w:sz w:val="24"/>
          <w:szCs w:val="24"/>
        </w:rPr>
        <w:t>.</w:t>
      </w:r>
      <w:r w:rsidR="00306320">
        <w:rPr>
          <w:rFonts w:ascii="Gill Sans MT" w:hAnsi="Gill Sans MT"/>
          <w:sz w:val="24"/>
          <w:szCs w:val="24"/>
        </w:rPr>
        <w:t xml:space="preserve"> Na szczycie </w:t>
      </w:r>
      <w:r w:rsidR="00ED0F6E">
        <w:rPr>
          <w:rFonts w:ascii="Gill Sans MT" w:hAnsi="Gill Sans MT"/>
          <w:sz w:val="24"/>
          <w:szCs w:val="24"/>
        </w:rPr>
        <w:t>każdej wieży</w:t>
      </w:r>
      <w:r w:rsidR="00306320">
        <w:rPr>
          <w:rFonts w:ascii="Gill Sans MT" w:hAnsi="Gill Sans MT"/>
          <w:sz w:val="24"/>
          <w:szCs w:val="24"/>
        </w:rPr>
        <w:t xml:space="preserve"> zainstalowane są elementy dekoracyjne z płyt HPL imitujące cztery palmy z kokosami</w:t>
      </w:r>
      <w:r w:rsidR="00550C49">
        <w:rPr>
          <w:rFonts w:ascii="Gill Sans MT" w:hAnsi="Gill Sans MT"/>
          <w:sz w:val="24"/>
          <w:szCs w:val="24"/>
        </w:rPr>
        <w:t xml:space="preserve"> </w:t>
      </w:r>
      <w:r w:rsidR="00306320">
        <w:rPr>
          <w:rFonts w:ascii="Gill Sans MT" w:hAnsi="Gill Sans MT"/>
          <w:sz w:val="24"/>
          <w:szCs w:val="24"/>
        </w:rPr>
        <w:t xml:space="preserve">oraz krajobraz pustynnej oazy. </w:t>
      </w:r>
      <w:r w:rsidR="00D771EA">
        <w:rPr>
          <w:rFonts w:ascii="Gill Sans MT" w:hAnsi="Gill Sans MT"/>
          <w:sz w:val="24"/>
          <w:szCs w:val="24"/>
        </w:rPr>
        <w:t>Na wysokości 2,0m zaprojektowany jest podest obłożony płytami HPL</w:t>
      </w:r>
      <w:r w:rsidR="00892255">
        <w:rPr>
          <w:rFonts w:ascii="Gill Sans MT" w:hAnsi="Gill Sans MT"/>
          <w:sz w:val="24"/>
          <w:szCs w:val="24"/>
        </w:rPr>
        <w:t xml:space="preserve">. </w:t>
      </w:r>
      <w:r w:rsidR="004B603E">
        <w:rPr>
          <w:rFonts w:ascii="Gill Sans MT" w:hAnsi="Gill Sans MT"/>
          <w:sz w:val="24"/>
          <w:szCs w:val="24"/>
        </w:rPr>
        <w:t>Na podest prowadzą dwie ścieżki:</w:t>
      </w:r>
    </w:p>
    <w:p w14:paraId="6A4D1836" w14:textId="32DD6887" w:rsidR="004B603E" w:rsidRDefault="004B603E" w:rsidP="00DC1253">
      <w:pPr>
        <w:tabs>
          <w:tab w:val="left" w:pos="6159"/>
        </w:tabs>
        <w:ind w:left="0" w:righ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 rozciągająca się od dołu konstrukcji do podestu siatka linowa składająca się z dwóch poziomych oraz dwóch pionowych kratownic linowych</w:t>
      </w:r>
    </w:p>
    <w:p w14:paraId="72FFE293" w14:textId="2494962D" w:rsidR="004B603E" w:rsidRDefault="004B603E" w:rsidP="00DC1253">
      <w:pPr>
        <w:tabs>
          <w:tab w:val="left" w:pos="6159"/>
        </w:tabs>
        <w:ind w:left="0" w:righ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 zewnętrzna</w:t>
      </w:r>
      <w:r w:rsidR="00123D37">
        <w:rPr>
          <w:rFonts w:ascii="Gill Sans MT" w:hAnsi="Gill Sans MT"/>
          <w:sz w:val="24"/>
          <w:szCs w:val="24"/>
        </w:rPr>
        <w:t>, dwustronna</w:t>
      </w:r>
      <w:r>
        <w:rPr>
          <w:rFonts w:ascii="Gill Sans MT" w:hAnsi="Gill Sans MT"/>
          <w:sz w:val="24"/>
          <w:szCs w:val="24"/>
        </w:rPr>
        <w:t xml:space="preserve"> ścianka wspinaczkowa ozdobiona grafiką z płyt HPL, imitująca wielbłąda.</w:t>
      </w:r>
    </w:p>
    <w:p w14:paraId="7BC77634" w14:textId="69AA0A20" w:rsidR="004B603E" w:rsidRDefault="00646B1A" w:rsidP="00DC1253">
      <w:pPr>
        <w:tabs>
          <w:tab w:val="left" w:pos="6159"/>
        </w:tabs>
        <w:ind w:left="0" w:righ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Podstawowy element zabawowy zabawki stanow</w:t>
      </w:r>
      <w:r w:rsidR="00634FBE">
        <w:rPr>
          <w:rFonts w:ascii="Gill Sans MT" w:hAnsi="Gill Sans MT"/>
          <w:sz w:val="24"/>
          <w:szCs w:val="24"/>
        </w:rPr>
        <w:t>i</w:t>
      </w:r>
      <w:r>
        <w:rPr>
          <w:rFonts w:ascii="Gill Sans MT" w:hAnsi="Gill Sans MT"/>
          <w:sz w:val="24"/>
          <w:szCs w:val="24"/>
        </w:rPr>
        <w:t>ą</w:t>
      </w:r>
      <w:r w:rsidR="00634FBE">
        <w:rPr>
          <w:rFonts w:ascii="Gill Sans MT" w:hAnsi="Gill Sans MT"/>
          <w:sz w:val="24"/>
          <w:szCs w:val="24"/>
        </w:rPr>
        <w:t xml:space="preserve"> w zależności od </w:t>
      </w:r>
      <w:r w:rsidR="001D62C2">
        <w:rPr>
          <w:rFonts w:ascii="Gill Sans MT" w:hAnsi="Gill Sans MT"/>
          <w:sz w:val="24"/>
          <w:szCs w:val="24"/>
        </w:rPr>
        <w:t>oazy</w:t>
      </w:r>
      <w:r>
        <w:rPr>
          <w:rFonts w:ascii="Gill Sans MT" w:hAnsi="Gill Sans MT"/>
          <w:sz w:val="24"/>
          <w:szCs w:val="24"/>
        </w:rPr>
        <w:t xml:space="preserve">: ślizg </w:t>
      </w:r>
      <w:r w:rsidR="001D62C2">
        <w:rPr>
          <w:rFonts w:ascii="Gill Sans MT" w:hAnsi="Gill Sans MT"/>
          <w:sz w:val="24"/>
          <w:szCs w:val="24"/>
        </w:rPr>
        <w:t>lub</w:t>
      </w:r>
      <w:r>
        <w:rPr>
          <w:rFonts w:ascii="Gill Sans MT" w:hAnsi="Gill Sans MT"/>
          <w:sz w:val="24"/>
          <w:szCs w:val="24"/>
        </w:rPr>
        <w:t xml:space="preserve"> rurka strażacka, z częścią startową na podeście.</w:t>
      </w:r>
      <w:r w:rsidR="00785473">
        <w:rPr>
          <w:rFonts w:ascii="Gill Sans MT" w:hAnsi="Gill Sans MT"/>
          <w:sz w:val="24"/>
          <w:szCs w:val="24"/>
        </w:rPr>
        <w:t xml:space="preserve"> Element</w:t>
      </w:r>
      <w:r w:rsidR="001D62C2">
        <w:rPr>
          <w:rFonts w:ascii="Gill Sans MT" w:hAnsi="Gill Sans MT"/>
          <w:sz w:val="24"/>
          <w:szCs w:val="24"/>
        </w:rPr>
        <w:t>y</w:t>
      </w:r>
      <w:r w:rsidR="00785473">
        <w:rPr>
          <w:rFonts w:ascii="Gill Sans MT" w:hAnsi="Gill Sans MT"/>
          <w:sz w:val="24"/>
          <w:szCs w:val="24"/>
        </w:rPr>
        <w:t xml:space="preserve"> zjazdowe wykonane ze stali. </w:t>
      </w:r>
      <w:r w:rsidR="00634FBE">
        <w:rPr>
          <w:rFonts w:ascii="Gill Sans MT" w:hAnsi="Gill Sans MT"/>
          <w:sz w:val="24"/>
          <w:szCs w:val="24"/>
        </w:rPr>
        <w:t xml:space="preserve">Między oazami zainstalowany jest mostek linowy o długości 3,4m i szerokości </w:t>
      </w:r>
      <w:r w:rsidR="00D61537">
        <w:rPr>
          <w:rFonts w:ascii="Gill Sans MT" w:hAnsi="Gill Sans MT"/>
          <w:sz w:val="24"/>
          <w:szCs w:val="24"/>
        </w:rPr>
        <w:t>1,5m</w:t>
      </w:r>
      <w:r w:rsidR="00634FBE">
        <w:rPr>
          <w:rFonts w:ascii="Gill Sans MT" w:hAnsi="Gill Sans MT"/>
          <w:sz w:val="24"/>
          <w:szCs w:val="24"/>
        </w:rPr>
        <w:t>.</w:t>
      </w:r>
      <w:r w:rsidR="00D61537">
        <w:rPr>
          <w:rFonts w:ascii="Gill Sans MT" w:hAnsi="Gill Sans MT"/>
          <w:sz w:val="24"/>
          <w:szCs w:val="24"/>
        </w:rPr>
        <w:t xml:space="preserve"> Z obu stron mostka zamocowane są trójkątne sieci umożliwiające dodatkowe wejście z poziomu 0</w:t>
      </w:r>
      <w:r w:rsidR="001D62C2">
        <w:rPr>
          <w:rFonts w:ascii="Gill Sans MT" w:hAnsi="Gill Sans MT"/>
          <w:sz w:val="24"/>
          <w:szCs w:val="24"/>
        </w:rPr>
        <w:t xml:space="preserve"> na mostek</w:t>
      </w:r>
      <w:r w:rsidR="00D61537">
        <w:rPr>
          <w:rFonts w:ascii="Gill Sans MT" w:hAnsi="Gill Sans MT"/>
          <w:sz w:val="24"/>
          <w:szCs w:val="24"/>
        </w:rPr>
        <w:t>.</w:t>
      </w:r>
      <w:r w:rsidR="00634FBE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51F85287" w14:textId="7402A9C0" w:rsidR="00002F1C" w:rsidRPr="00D105EB" w:rsidRDefault="00D105EB" w:rsidP="00D105EB">
      <w:pPr>
        <w:tabs>
          <w:tab w:val="left" w:pos="6159"/>
        </w:tabs>
        <w:ind w:left="0" w:righ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Wszystkie elementy stalowe</w:t>
      </w:r>
      <w:r w:rsidR="00646B1A">
        <w:rPr>
          <w:rFonts w:ascii="Gill Sans MT" w:hAnsi="Gill Sans MT"/>
          <w:sz w:val="24"/>
          <w:szCs w:val="24"/>
        </w:rPr>
        <w:t xml:space="preserve"> oraz zjazdowe</w:t>
      </w:r>
      <w:r>
        <w:rPr>
          <w:rFonts w:ascii="Gill Sans MT" w:hAnsi="Gill Sans MT"/>
          <w:sz w:val="24"/>
          <w:szCs w:val="24"/>
        </w:rPr>
        <w:t xml:space="preserve"> wykonane są ze stali kwasoodpornej, zwanej potocznie nierdzewną. Podesty oraz elementy dekoracyjne  wykonane są z płyty HPL o grubości 10mm, o zastosowaniu zewnętrznym. </w:t>
      </w:r>
      <w:r w:rsidR="00002F1C" w:rsidRPr="00002F1C">
        <w:rPr>
          <w:rFonts w:ascii="Gill Sans MT" w:hAnsi="Gill Sans MT"/>
          <w:sz w:val="24"/>
          <w:szCs w:val="24"/>
        </w:rPr>
        <w:t xml:space="preserve">Elementy linowe wykonane są z lin poliamidowych, plecionych, klejonych o średnicy 18mm, połączonych złączkami wykonanymi z aluminium, stali nierdzewnej oraz tworzyw sztucznych. </w:t>
      </w:r>
    </w:p>
    <w:p w14:paraId="7D345CDA" w14:textId="6D4E8CDB" w:rsidR="00E9540D" w:rsidRDefault="00E9540D" w:rsidP="00B84316">
      <w:pPr>
        <w:ind w:left="0"/>
        <w:rPr>
          <w:rFonts w:ascii="Gill Sans MT" w:hAnsi="Gill Sans MT"/>
          <w:sz w:val="24"/>
          <w:szCs w:val="24"/>
        </w:rPr>
      </w:pPr>
    </w:p>
    <w:p w14:paraId="33F1B9AD" w14:textId="441CFED6" w:rsidR="00BE6D6D" w:rsidRPr="00BE6D6D" w:rsidRDefault="00BE6D6D" w:rsidP="00BE6D6D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BE6D6D">
        <w:rPr>
          <w:rFonts w:ascii="Gill Sans MT" w:hAnsi="Gill Sans MT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permStart w:id="1037780841" w:edGrp="everyone"/>
      <w:permEnd w:id="1037780841"/>
    </w:p>
    <w:p w14:paraId="5B6CE1E9" w14:textId="77777777" w:rsidR="00BE6D6D" w:rsidRPr="00BE6D6D" w:rsidRDefault="00BE6D6D" w:rsidP="00BE6D6D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7B238D18" w14:textId="77777777" w:rsidR="00BE6D6D" w:rsidRPr="00BE6D6D" w:rsidRDefault="00BE6D6D" w:rsidP="00BE6D6D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BE6D6D">
        <w:rPr>
          <w:rFonts w:ascii="Gill Sans MT" w:hAnsi="Gill Sans MT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BE6D6D">
        <w:rPr>
          <w:rFonts w:ascii="Gill Sans MT" w:hAnsi="Gill Sans MT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BE6D6D">
        <w:rPr>
          <w:rFonts w:ascii="Gill Sans MT" w:hAnsi="Gill Sans MT"/>
          <w:b/>
          <w:bCs/>
          <w:color w:val="000000"/>
          <w:sz w:val="24"/>
          <w:szCs w:val="24"/>
        </w:rPr>
        <w:t>PN-EN 1176-3:2017, 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797EA6DD" w14:textId="77777777" w:rsidR="00BE6D6D" w:rsidRPr="008E1278" w:rsidRDefault="00BE6D6D" w:rsidP="00B84316">
      <w:pPr>
        <w:ind w:left="0"/>
        <w:rPr>
          <w:rFonts w:ascii="Gill Sans MT" w:hAnsi="Gill Sans MT"/>
          <w:sz w:val="24"/>
          <w:szCs w:val="24"/>
        </w:rPr>
      </w:pPr>
    </w:p>
    <w:sectPr w:rsidR="00BE6D6D" w:rsidRPr="008E1278" w:rsidSect="00E83A90">
      <w:headerReference w:type="default" r:id="rId8"/>
      <w:pgSz w:w="11906" w:h="16838"/>
      <w:pgMar w:top="226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F047" w14:textId="77777777" w:rsidR="00510E95" w:rsidRDefault="00510E95" w:rsidP="000D2D93">
      <w:r>
        <w:separator/>
      </w:r>
    </w:p>
  </w:endnote>
  <w:endnote w:type="continuationSeparator" w:id="0">
    <w:p w14:paraId="36747728" w14:textId="77777777" w:rsidR="00510E95" w:rsidRDefault="00510E95" w:rsidP="000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1185" w14:textId="77777777" w:rsidR="00510E95" w:rsidRDefault="00510E95" w:rsidP="000D2D93">
      <w:r>
        <w:separator/>
      </w:r>
    </w:p>
  </w:footnote>
  <w:footnote w:type="continuationSeparator" w:id="0">
    <w:p w14:paraId="13F1C8DF" w14:textId="77777777" w:rsidR="00510E95" w:rsidRDefault="00510E95" w:rsidP="000D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45A1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B147C73" wp14:editId="2BF6EF6A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963A3"/>
    <w:multiLevelType w:val="hybridMultilevel"/>
    <w:tmpl w:val="5248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350A"/>
    <w:multiLevelType w:val="hybridMultilevel"/>
    <w:tmpl w:val="23BAF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E4060"/>
    <w:multiLevelType w:val="hybridMultilevel"/>
    <w:tmpl w:val="CFBCE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85FBF"/>
    <w:multiLevelType w:val="hybridMultilevel"/>
    <w:tmpl w:val="19BEC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F7F35"/>
    <w:multiLevelType w:val="hybridMultilevel"/>
    <w:tmpl w:val="7978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F1C"/>
    <w:rsid w:val="00047C71"/>
    <w:rsid w:val="000B65BC"/>
    <w:rsid w:val="000D2D93"/>
    <w:rsid w:val="00123D37"/>
    <w:rsid w:val="00153FD2"/>
    <w:rsid w:val="0017650B"/>
    <w:rsid w:val="0019041B"/>
    <w:rsid w:val="001C63AB"/>
    <w:rsid w:val="001D62C2"/>
    <w:rsid w:val="001D6D82"/>
    <w:rsid w:val="001E6366"/>
    <w:rsid w:val="00271681"/>
    <w:rsid w:val="00280C8D"/>
    <w:rsid w:val="00306320"/>
    <w:rsid w:val="00330735"/>
    <w:rsid w:val="00344A29"/>
    <w:rsid w:val="00347F6F"/>
    <w:rsid w:val="003747AF"/>
    <w:rsid w:val="003E5CB1"/>
    <w:rsid w:val="003F5D56"/>
    <w:rsid w:val="00403D0F"/>
    <w:rsid w:val="004164FE"/>
    <w:rsid w:val="004B603E"/>
    <w:rsid w:val="004D2537"/>
    <w:rsid w:val="004F252E"/>
    <w:rsid w:val="00504558"/>
    <w:rsid w:val="00510E95"/>
    <w:rsid w:val="00550C49"/>
    <w:rsid w:val="00575A62"/>
    <w:rsid w:val="00587479"/>
    <w:rsid w:val="005D0067"/>
    <w:rsid w:val="005D7CF5"/>
    <w:rsid w:val="0061103A"/>
    <w:rsid w:val="00613EA2"/>
    <w:rsid w:val="00617BBD"/>
    <w:rsid w:val="00634FBE"/>
    <w:rsid w:val="00635656"/>
    <w:rsid w:val="00645DCB"/>
    <w:rsid w:val="00646B1A"/>
    <w:rsid w:val="006A64B3"/>
    <w:rsid w:val="006C220C"/>
    <w:rsid w:val="0070671D"/>
    <w:rsid w:val="0076269D"/>
    <w:rsid w:val="00776F8E"/>
    <w:rsid w:val="00785473"/>
    <w:rsid w:val="00786545"/>
    <w:rsid w:val="007F58EB"/>
    <w:rsid w:val="00835E65"/>
    <w:rsid w:val="008778EB"/>
    <w:rsid w:val="00880434"/>
    <w:rsid w:val="00892255"/>
    <w:rsid w:val="008B3850"/>
    <w:rsid w:val="008C2322"/>
    <w:rsid w:val="008E1278"/>
    <w:rsid w:val="009777A8"/>
    <w:rsid w:val="009C17ED"/>
    <w:rsid w:val="009D2238"/>
    <w:rsid w:val="009D27BE"/>
    <w:rsid w:val="00A53085"/>
    <w:rsid w:val="00A642A8"/>
    <w:rsid w:val="00A7797E"/>
    <w:rsid w:val="00A83BA5"/>
    <w:rsid w:val="00A85009"/>
    <w:rsid w:val="00A86F97"/>
    <w:rsid w:val="00B73381"/>
    <w:rsid w:val="00B84316"/>
    <w:rsid w:val="00BA50B3"/>
    <w:rsid w:val="00BE4BDA"/>
    <w:rsid w:val="00BE6D6D"/>
    <w:rsid w:val="00C00DE3"/>
    <w:rsid w:val="00C308F0"/>
    <w:rsid w:val="00C6180F"/>
    <w:rsid w:val="00C9413C"/>
    <w:rsid w:val="00CB41F0"/>
    <w:rsid w:val="00CB7AD6"/>
    <w:rsid w:val="00CF04E7"/>
    <w:rsid w:val="00D105EB"/>
    <w:rsid w:val="00D31EDE"/>
    <w:rsid w:val="00D412D8"/>
    <w:rsid w:val="00D61537"/>
    <w:rsid w:val="00D771EA"/>
    <w:rsid w:val="00DA51CF"/>
    <w:rsid w:val="00DC1253"/>
    <w:rsid w:val="00E001A2"/>
    <w:rsid w:val="00E16562"/>
    <w:rsid w:val="00E83A90"/>
    <w:rsid w:val="00E9540D"/>
    <w:rsid w:val="00ED0F6E"/>
    <w:rsid w:val="00F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48752F"/>
  <w15:docId w15:val="{535C5E90-439F-4A05-9DA5-B22B6F53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53"/>
    <w:pPr>
      <w:spacing w:after="0" w:line="240" w:lineRule="auto"/>
      <w:ind w:left="567" w:right="-6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ind w:left="0" w:right="0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ind w:left="0" w:right="0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C1253"/>
    <w:rPr>
      <w:b/>
      <w:bCs/>
    </w:rPr>
  </w:style>
  <w:style w:type="paragraph" w:styleId="Akapitzlist">
    <w:name w:val="List Paragraph"/>
    <w:basedOn w:val="Normalny"/>
    <w:uiPriority w:val="34"/>
    <w:qFormat/>
    <w:rsid w:val="00E1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10</cp:revision>
  <cp:lastPrinted>2019-12-03T06:55:00Z</cp:lastPrinted>
  <dcterms:created xsi:type="dcterms:W3CDTF">2021-04-28T07:21:00Z</dcterms:created>
  <dcterms:modified xsi:type="dcterms:W3CDTF">2021-05-05T07:07:00Z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