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CC4E" w14:textId="77777777" w:rsidR="00DC1253" w:rsidRPr="008E1278" w:rsidRDefault="00DC1253" w:rsidP="00DC1253">
      <w:pPr>
        <w:ind w:left="0"/>
        <w:rPr>
          <w:rFonts w:ascii="Gill Sans MT" w:hAnsi="Gill Sans MT"/>
          <w:b/>
          <w:sz w:val="24"/>
          <w:szCs w:val="24"/>
        </w:rPr>
      </w:pPr>
    </w:p>
    <w:p w14:paraId="37CDC532" w14:textId="190E4DFF" w:rsidR="00B73381" w:rsidRPr="008C2322" w:rsidRDefault="00DC1253" w:rsidP="00B73381">
      <w:pPr>
        <w:ind w:left="0"/>
        <w:jc w:val="center"/>
        <w:rPr>
          <w:rFonts w:ascii="Gill Sans MT" w:hAnsi="Gill Sans MT"/>
          <w:b/>
          <w:sz w:val="28"/>
          <w:szCs w:val="28"/>
        </w:rPr>
      </w:pPr>
      <w:r w:rsidRPr="008C2322">
        <w:rPr>
          <w:rFonts w:ascii="Gill Sans MT" w:hAnsi="Gill Sans MT"/>
          <w:b/>
          <w:sz w:val="28"/>
          <w:szCs w:val="28"/>
        </w:rPr>
        <w:t>KARTA PRODUKTU</w:t>
      </w:r>
    </w:p>
    <w:p w14:paraId="6C12E88D" w14:textId="0B12CEFF" w:rsidR="00DC1253" w:rsidRPr="008C2322" w:rsidRDefault="00BE4BDA" w:rsidP="00DC1253">
      <w:pPr>
        <w:ind w:left="0"/>
        <w:jc w:val="center"/>
        <w:rPr>
          <w:rFonts w:ascii="Gill Sans MT" w:hAnsi="Gill Sans MT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DB0A4" wp14:editId="0678310F">
            <wp:simplePos x="0" y="0"/>
            <wp:positionH relativeFrom="column">
              <wp:posOffset>1004570</wp:posOffset>
            </wp:positionH>
            <wp:positionV relativeFrom="paragraph">
              <wp:posOffset>13970</wp:posOffset>
            </wp:positionV>
            <wp:extent cx="5076825" cy="5661516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3" t="8161" r="24421" b="4279"/>
                    <a:stretch/>
                  </pic:blipFill>
                  <pic:spPr bwMode="auto">
                    <a:xfrm>
                      <a:off x="0" y="0"/>
                      <a:ext cx="5076825" cy="566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sz w:val="28"/>
          <w:szCs w:val="28"/>
        </w:rPr>
        <w:t>KAKTUS</w:t>
      </w:r>
      <w:r w:rsidR="00DC1253" w:rsidRPr="008C2322">
        <w:rPr>
          <w:rFonts w:ascii="Gill Sans MT" w:hAnsi="Gill Sans MT"/>
          <w:b/>
          <w:sz w:val="28"/>
          <w:szCs w:val="28"/>
        </w:rPr>
        <w:t xml:space="preserve"> nr kat. 1</w:t>
      </w:r>
      <w:r w:rsidR="00BA50B3" w:rsidRPr="008C2322">
        <w:rPr>
          <w:rFonts w:ascii="Gill Sans MT" w:hAnsi="Gill Sans MT"/>
          <w:b/>
          <w:sz w:val="28"/>
          <w:szCs w:val="28"/>
        </w:rPr>
        <w:t>36</w:t>
      </w:r>
      <w:r>
        <w:rPr>
          <w:rFonts w:ascii="Gill Sans MT" w:hAnsi="Gill Sans MT"/>
          <w:b/>
          <w:sz w:val="28"/>
          <w:szCs w:val="28"/>
        </w:rPr>
        <w:t>1</w:t>
      </w:r>
    </w:p>
    <w:p w14:paraId="2C705DD0" w14:textId="64BE1D5F" w:rsidR="00DC1253" w:rsidRPr="008E1278" w:rsidRDefault="00B73381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2EB6F13B" w14:textId="58E61783" w:rsidR="00880434" w:rsidRPr="008E1278" w:rsidRDefault="00880434" w:rsidP="00DC1253">
      <w:pPr>
        <w:ind w:left="0" w:right="0"/>
        <w:rPr>
          <w:rFonts w:ascii="Gill Sans MT" w:hAnsi="Gill Sans MT"/>
          <w:noProof/>
          <w:sz w:val="24"/>
          <w:szCs w:val="24"/>
        </w:rPr>
      </w:pPr>
    </w:p>
    <w:p w14:paraId="79A79A68" w14:textId="560A57C8" w:rsidR="00BE4BDA" w:rsidRDefault="00BE4BDA" w:rsidP="00DC1253">
      <w:pPr>
        <w:ind w:left="0" w:right="0"/>
        <w:rPr>
          <w:noProof/>
        </w:rPr>
      </w:pPr>
    </w:p>
    <w:p w14:paraId="5161CA6C" w14:textId="01BB575A" w:rsidR="00BA50B3" w:rsidRPr="008E1278" w:rsidRDefault="00BA50B3" w:rsidP="00DC1253">
      <w:pPr>
        <w:ind w:left="0" w:right="0"/>
        <w:rPr>
          <w:rFonts w:ascii="Gill Sans MT" w:hAnsi="Gill Sans MT"/>
          <w:noProof/>
          <w:sz w:val="24"/>
          <w:szCs w:val="24"/>
        </w:rPr>
      </w:pPr>
    </w:p>
    <w:p w14:paraId="6DCBC050" w14:textId="7BC8CFD0" w:rsidR="00B73381" w:rsidRPr="008E1278" w:rsidRDefault="00B73381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3C9DAF67" w14:textId="0DCE9D0A" w:rsidR="0070671D" w:rsidRPr="008E1278" w:rsidRDefault="0070671D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4A6B4E04" w14:textId="119CD0F0" w:rsidR="00613EA2" w:rsidRPr="008E1278" w:rsidRDefault="00613EA2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480846BA" w14:textId="008E289D" w:rsidR="00613EA2" w:rsidRPr="008E1278" w:rsidRDefault="00613EA2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68B8B6BF" w14:textId="77777777" w:rsidR="00613EA2" w:rsidRPr="008E1278" w:rsidRDefault="00613EA2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59497870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A4F4931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72057AF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56866CC4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7FF0EF5A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9506B3C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2E533FC0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7A040BD2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124BEF8F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45A5E954" w14:textId="77777777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F6BDCC5" w14:textId="4A003E23" w:rsidR="00BA50B3" w:rsidRPr="008E1278" w:rsidRDefault="00BA50B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65CA36E" w14:textId="2AF656DA" w:rsidR="00A83BA5" w:rsidRPr="008E1278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476EC342" w14:textId="7F45A18D" w:rsidR="00A83BA5" w:rsidRPr="008E1278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2D53919D" w14:textId="77777777" w:rsidR="00A83BA5" w:rsidRPr="008E1278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85EE374" w14:textId="08F523D2" w:rsidR="00DC1253" w:rsidRPr="008E1278" w:rsidRDefault="00DC125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  <w:r w:rsidRPr="008E1278">
        <w:rPr>
          <w:rFonts w:ascii="Gill Sans MT" w:hAnsi="Gill Sans MT"/>
          <w:b/>
          <w:color w:val="000000"/>
          <w:sz w:val="24"/>
          <w:szCs w:val="24"/>
        </w:rPr>
        <w:t>Wymiary urządzenia:</w:t>
      </w:r>
      <w:r w:rsidRPr="008E1278">
        <w:rPr>
          <w:rFonts w:ascii="Gill Sans MT" w:eastAsia="Times New Roman" w:hAnsi="Gill Sans MT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48953C" w14:textId="6D2FAA28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Długość: </w:t>
      </w:r>
      <w:r w:rsidR="00BE4BDA">
        <w:rPr>
          <w:rFonts w:ascii="Gill Sans MT" w:hAnsi="Gill Sans MT"/>
          <w:color w:val="000000"/>
          <w:sz w:val="24"/>
          <w:szCs w:val="24"/>
        </w:rPr>
        <w:t>6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,5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A91EC32" w14:textId="04445787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Szerokość: 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6,</w:t>
      </w:r>
      <w:r w:rsidR="00BE4BDA">
        <w:rPr>
          <w:rFonts w:ascii="Gill Sans MT" w:hAnsi="Gill Sans MT"/>
          <w:color w:val="000000"/>
          <w:sz w:val="24"/>
          <w:szCs w:val="24"/>
        </w:rPr>
        <w:t>5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7B1F2C5A" w14:textId="4FCDF45D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Wysokość: </w:t>
      </w:r>
      <w:r w:rsidR="00BE4BDA">
        <w:rPr>
          <w:rFonts w:ascii="Gill Sans MT" w:hAnsi="Gill Sans MT"/>
          <w:color w:val="000000"/>
          <w:sz w:val="24"/>
          <w:szCs w:val="24"/>
        </w:rPr>
        <w:t>5,1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4236D33" w14:textId="1CB94820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>Przestrzeń minimalna: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 xml:space="preserve"> </w:t>
      </w:r>
      <w:r w:rsidR="00BE4BDA">
        <w:rPr>
          <w:rFonts w:ascii="Gill Sans MT" w:hAnsi="Gill Sans MT"/>
          <w:color w:val="000000"/>
          <w:sz w:val="24"/>
          <w:szCs w:val="24"/>
        </w:rPr>
        <w:t>9,7</w:t>
      </w:r>
      <w:r w:rsidR="0070671D" w:rsidRPr="008E1278">
        <w:rPr>
          <w:rFonts w:ascii="Gill Sans MT" w:hAnsi="Gill Sans MT"/>
          <w:color w:val="000000"/>
          <w:sz w:val="24"/>
          <w:szCs w:val="24"/>
        </w:rPr>
        <w:t xml:space="preserve">m x </w:t>
      </w:r>
      <w:r w:rsidR="00BE4BDA">
        <w:rPr>
          <w:rFonts w:ascii="Gill Sans MT" w:hAnsi="Gill Sans MT"/>
          <w:color w:val="000000"/>
          <w:sz w:val="24"/>
          <w:szCs w:val="24"/>
        </w:rPr>
        <w:t>8,8</w:t>
      </w:r>
      <w:r w:rsidRPr="008E1278">
        <w:rPr>
          <w:rFonts w:ascii="Gill Sans MT" w:hAnsi="Gill Sans MT"/>
          <w:color w:val="000000"/>
          <w:sz w:val="24"/>
          <w:szCs w:val="24"/>
        </w:rPr>
        <w:t>m</w:t>
      </w:r>
    </w:p>
    <w:p w14:paraId="3E211977" w14:textId="048ADE0B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Grupa wiekowa: od 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3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do 14 lat</w:t>
      </w:r>
    </w:p>
    <w:p w14:paraId="16DABF34" w14:textId="1BCA2C62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Wysokość swobodnego upadku: 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2,</w:t>
      </w:r>
      <w:r w:rsidR="00BE4BDA">
        <w:rPr>
          <w:rFonts w:ascii="Gill Sans MT" w:hAnsi="Gill Sans MT"/>
          <w:color w:val="000000"/>
          <w:sz w:val="24"/>
          <w:szCs w:val="24"/>
        </w:rPr>
        <w:t>0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0E5E09E" w14:textId="77777777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>Głębokość posadowienia: 1,0 m</w:t>
      </w:r>
    </w:p>
    <w:p w14:paraId="4E16C2C5" w14:textId="3204EC0F" w:rsidR="0070671D" w:rsidRPr="008E1278" w:rsidRDefault="00DC125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       </w:t>
      </w:r>
      <w:r w:rsidR="008B3850"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                    </w:t>
      </w:r>
    </w:p>
    <w:p w14:paraId="5A3AF07B" w14:textId="77777777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>Opis urządzenia:</w:t>
      </w:r>
    </w:p>
    <w:p w14:paraId="2228949F" w14:textId="0BBC1F9D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Cs/>
          <w:color w:val="000000"/>
          <w:sz w:val="24"/>
          <w:szCs w:val="24"/>
        </w:rPr>
        <w:t>Urządzenie nawiązujące wyglądem</w:t>
      </w:r>
      <w:r w:rsidR="006C220C" w:rsidRPr="008E1278">
        <w:rPr>
          <w:rFonts w:ascii="Gill Sans MT" w:hAnsi="Gill Sans MT"/>
          <w:bCs/>
          <w:color w:val="000000"/>
          <w:sz w:val="24"/>
          <w:szCs w:val="24"/>
        </w:rPr>
        <w:t xml:space="preserve"> do</w:t>
      </w:r>
      <w:r w:rsidRPr="008E1278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r w:rsidR="00BE4BDA">
        <w:rPr>
          <w:rFonts w:ascii="Gill Sans MT" w:hAnsi="Gill Sans MT"/>
          <w:bCs/>
          <w:color w:val="000000"/>
          <w:sz w:val="24"/>
          <w:szCs w:val="24"/>
        </w:rPr>
        <w:t>wielkiego ka</w:t>
      </w:r>
      <w:r w:rsidR="00347F6F">
        <w:rPr>
          <w:rFonts w:ascii="Gill Sans MT" w:hAnsi="Gill Sans MT"/>
          <w:bCs/>
          <w:color w:val="000000"/>
          <w:sz w:val="24"/>
          <w:szCs w:val="24"/>
        </w:rPr>
        <w:t>k</w:t>
      </w:r>
      <w:r w:rsidR="00BE4BDA">
        <w:rPr>
          <w:rFonts w:ascii="Gill Sans MT" w:hAnsi="Gill Sans MT"/>
          <w:bCs/>
          <w:color w:val="000000"/>
          <w:sz w:val="24"/>
          <w:szCs w:val="24"/>
        </w:rPr>
        <w:t>tusa</w:t>
      </w:r>
      <w:r w:rsidRPr="008E1278">
        <w:rPr>
          <w:rFonts w:ascii="Gill Sans MT" w:hAnsi="Gill Sans MT"/>
          <w:bCs/>
          <w:color w:val="000000"/>
          <w:sz w:val="24"/>
          <w:szCs w:val="24"/>
        </w:rPr>
        <w:t xml:space="preserve">. Cała zabawka utrzymana w kolorystyce </w:t>
      </w:r>
      <w:r w:rsidR="00A83BA5" w:rsidRPr="008E1278">
        <w:rPr>
          <w:rFonts w:ascii="Gill Sans MT" w:hAnsi="Gill Sans MT"/>
          <w:bCs/>
          <w:color w:val="000000"/>
          <w:sz w:val="24"/>
          <w:szCs w:val="24"/>
        </w:rPr>
        <w:t>zielono-</w:t>
      </w:r>
      <w:r w:rsidR="00880434" w:rsidRPr="008E1278">
        <w:rPr>
          <w:rFonts w:ascii="Gill Sans MT" w:hAnsi="Gill Sans MT"/>
          <w:bCs/>
          <w:color w:val="000000"/>
          <w:sz w:val="24"/>
          <w:szCs w:val="24"/>
        </w:rPr>
        <w:t>żółto-</w:t>
      </w:r>
      <w:r w:rsidR="00A83BA5" w:rsidRPr="008E1278">
        <w:rPr>
          <w:rFonts w:ascii="Gill Sans MT" w:hAnsi="Gill Sans MT"/>
          <w:bCs/>
          <w:color w:val="000000"/>
          <w:sz w:val="24"/>
          <w:szCs w:val="24"/>
        </w:rPr>
        <w:t>cz</w:t>
      </w:r>
      <w:r w:rsidR="00BE4BDA">
        <w:rPr>
          <w:rFonts w:ascii="Gill Sans MT" w:hAnsi="Gill Sans MT"/>
          <w:bCs/>
          <w:color w:val="000000"/>
          <w:sz w:val="24"/>
          <w:szCs w:val="24"/>
        </w:rPr>
        <w:t>ar</w:t>
      </w:r>
      <w:r w:rsidR="00A83BA5" w:rsidRPr="008E1278">
        <w:rPr>
          <w:rFonts w:ascii="Gill Sans MT" w:hAnsi="Gill Sans MT"/>
          <w:bCs/>
          <w:color w:val="000000"/>
          <w:sz w:val="24"/>
          <w:szCs w:val="24"/>
        </w:rPr>
        <w:t>nej</w:t>
      </w:r>
      <w:r w:rsidRPr="008E1278">
        <w:rPr>
          <w:rFonts w:ascii="Gill Sans MT" w:hAnsi="Gill Sans MT"/>
          <w:bCs/>
          <w:color w:val="000000"/>
          <w:sz w:val="24"/>
          <w:szCs w:val="24"/>
        </w:rPr>
        <w:t>.</w:t>
      </w:r>
    </w:p>
    <w:p w14:paraId="09DA6DDC" w14:textId="77777777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1BB53916" w14:textId="77777777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>Wytyczne dotyczące materiałów i technologii wykonania urządzenia</w:t>
      </w:r>
    </w:p>
    <w:p w14:paraId="24CA5148" w14:textId="3B9046C7" w:rsidR="00E83A90" w:rsidRDefault="00DC1253" w:rsidP="00DC1253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 w:rsidRPr="008E1278">
        <w:rPr>
          <w:rFonts w:ascii="Gill Sans MT" w:hAnsi="Gill Sans MT"/>
          <w:sz w:val="24"/>
          <w:szCs w:val="24"/>
        </w:rPr>
        <w:t>Główny element konstrukcyjny</w:t>
      </w:r>
      <w:r w:rsidR="00550C49">
        <w:rPr>
          <w:rFonts w:ascii="Gill Sans MT" w:hAnsi="Gill Sans MT"/>
          <w:sz w:val="24"/>
          <w:szCs w:val="24"/>
        </w:rPr>
        <w:t xml:space="preserve"> stanowi </w:t>
      </w:r>
      <w:r w:rsidR="00CB41F0">
        <w:rPr>
          <w:rFonts w:ascii="Gill Sans MT" w:hAnsi="Gill Sans MT"/>
          <w:sz w:val="24"/>
          <w:szCs w:val="24"/>
        </w:rPr>
        <w:t xml:space="preserve">stalowa </w:t>
      </w:r>
      <w:r w:rsidR="00550C49">
        <w:rPr>
          <w:rFonts w:ascii="Gill Sans MT" w:hAnsi="Gill Sans MT"/>
          <w:sz w:val="24"/>
          <w:szCs w:val="24"/>
        </w:rPr>
        <w:t xml:space="preserve">rama wykonana z rury kwadratowej 80 x 80mm. </w:t>
      </w:r>
      <w:r w:rsidR="00C00DE3">
        <w:rPr>
          <w:rFonts w:ascii="Gill Sans MT" w:hAnsi="Gill Sans MT"/>
          <w:sz w:val="24"/>
          <w:szCs w:val="24"/>
        </w:rPr>
        <w:t xml:space="preserve">Rama obłożona jest elementami dekoracyjnymi wykonanymi z płyty HPL. </w:t>
      </w:r>
      <w:r w:rsidR="00CB41F0">
        <w:rPr>
          <w:rFonts w:ascii="Gill Sans MT" w:hAnsi="Gill Sans MT"/>
          <w:sz w:val="24"/>
          <w:szCs w:val="24"/>
        </w:rPr>
        <w:t xml:space="preserve">Urządzenie posiada trzy podesty zabawowe na wysokościach: 0,9m, 1,9m i 2,9m. </w:t>
      </w:r>
      <w:r w:rsidR="008778EB">
        <w:rPr>
          <w:rFonts w:ascii="Gill Sans MT" w:hAnsi="Gill Sans MT"/>
          <w:sz w:val="24"/>
          <w:szCs w:val="24"/>
        </w:rPr>
        <w:t>Komunikację wewnątrz zabawki zapewniają szyby linowe. Dostęp na 1 i 2 poziom umożliwiają dodatkowo zewnętrzne, skośne siatki linowe.</w:t>
      </w:r>
      <w:r w:rsidR="00E83A90">
        <w:rPr>
          <w:rFonts w:ascii="Gill Sans MT" w:hAnsi="Gill Sans MT"/>
          <w:sz w:val="24"/>
          <w:szCs w:val="24"/>
        </w:rPr>
        <w:t xml:space="preserve"> Kaktus wyposażony jest w dwie zjeżdżalnie wykonane z polietylenu: zjeżdżalnie prostą z częścią startowa na drugim piętrze oraz zjeżdżalnie </w:t>
      </w:r>
      <w:r w:rsidR="00C00DE3">
        <w:rPr>
          <w:rFonts w:ascii="Gill Sans MT" w:hAnsi="Gill Sans MT"/>
          <w:sz w:val="24"/>
          <w:szCs w:val="24"/>
        </w:rPr>
        <w:t>śrubową</w:t>
      </w:r>
      <w:r w:rsidR="00E83A90">
        <w:rPr>
          <w:rFonts w:ascii="Gill Sans MT" w:hAnsi="Gill Sans MT"/>
          <w:sz w:val="24"/>
          <w:szCs w:val="24"/>
        </w:rPr>
        <w:t xml:space="preserve"> z częścią startową na trzecim piętrze zabawki. Bezpieczeństwo na wyższych sekcjach zapewniają stalowe balustrady. </w:t>
      </w:r>
    </w:p>
    <w:p w14:paraId="51F85287" w14:textId="01E0C1A0" w:rsidR="00002F1C" w:rsidRPr="00D105EB" w:rsidRDefault="00D105EB" w:rsidP="00D105EB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Wszystkie elementy stalowe wykonane są ze stali kwasoodpornej, zwanej potocznie nierdzewną. Podesty oraz elementy dekoracyjne  wykonane są z płyty HPL o grubości 10mm, o zastosowaniu zewnętrznym. </w:t>
      </w:r>
      <w:r w:rsidR="00002F1C" w:rsidRPr="00002F1C">
        <w:rPr>
          <w:rFonts w:ascii="Gill Sans MT" w:hAnsi="Gill Sans MT"/>
          <w:sz w:val="24"/>
          <w:szCs w:val="24"/>
        </w:rPr>
        <w:t xml:space="preserve">Elementy linowe wykonane są z lin poliamidowych, plecionych, klejonych o średnicy 18mm, połączonych złączkami wykonanymi z aluminium, stali nierdzewnej oraz tworzyw sztucznych. </w:t>
      </w:r>
    </w:p>
    <w:p w14:paraId="7D345CDA" w14:textId="6D4E8CDB" w:rsidR="00E9540D" w:rsidRDefault="00E9540D" w:rsidP="00B84316">
      <w:pPr>
        <w:ind w:left="0"/>
        <w:rPr>
          <w:rFonts w:ascii="Gill Sans MT" w:hAnsi="Gill Sans MT"/>
          <w:sz w:val="24"/>
          <w:szCs w:val="24"/>
        </w:rPr>
      </w:pPr>
    </w:p>
    <w:p w14:paraId="33F1B9AD" w14:textId="77777777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BE6D6D">
        <w:rPr>
          <w:rFonts w:ascii="Gill Sans MT" w:hAnsi="Gill Sans MT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037780841" w:edGrp="everyone"/>
      <w:permEnd w:id="1037780841"/>
    </w:p>
    <w:p w14:paraId="5B6CE1E9" w14:textId="77777777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B238D18" w14:textId="77777777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>PN-EN 1176-3:2017, 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797EA6DD" w14:textId="77777777" w:rsidR="00BE6D6D" w:rsidRPr="008E1278" w:rsidRDefault="00BE6D6D" w:rsidP="00B84316">
      <w:pPr>
        <w:ind w:left="0"/>
        <w:rPr>
          <w:rFonts w:ascii="Gill Sans MT" w:hAnsi="Gill Sans MT"/>
          <w:sz w:val="24"/>
          <w:szCs w:val="24"/>
        </w:rPr>
      </w:pPr>
    </w:p>
    <w:sectPr w:rsidR="00BE6D6D" w:rsidRPr="008E1278" w:rsidSect="00E83A90">
      <w:headerReference w:type="default" r:id="rId8"/>
      <w:pgSz w:w="11906" w:h="16838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E533" w14:textId="77777777" w:rsidR="004164FE" w:rsidRDefault="004164FE" w:rsidP="000D2D93">
      <w:r>
        <w:separator/>
      </w:r>
    </w:p>
  </w:endnote>
  <w:endnote w:type="continuationSeparator" w:id="0">
    <w:p w14:paraId="79B53A8F" w14:textId="77777777" w:rsidR="004164FE" w:rsidRDefault="004164FE" w:rsidP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04A7" w14:textId="77777777" w:rsidR="004164FE" w:rsidRDefault="004164FE" w:rsidP="000D2D93">
      <w:r>
        <w:separator/>
      </w:r>
    </w:p>
  </w:footnote>
  <w:footnote w:type="continuationSeparator" w:id="0">
    <w:p w14:paraId="256804BE" w14:textId="77777777" w:rsidR="004164FE" w:rsidRDefault="004164FE" w:rsidP="000D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5A1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147C73" wp14:editId="2BF6EF6A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63A3"/>
    <w:multiLevelType w:val="hybridMultilevel"/>
    <w:tmpl w:val="5248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350A"/>
    <w:multiLevelType w:val="hybridMultilevel"/>
    <w:tmpl w:val="23B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E4060"/>
    <w:multiLevelType w:val="hybridMultilevel"/>
    <w:tmpl w:val="CFBCE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5FBF"/>
    <w:multiLevelType w:val="hybridMultilevel"/>
    <w:tmpl w:val="19BEC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F7F35"/>
    <w:multiLevelType w:val="hybridMultilevel"/>
    <w:tmpl w:val="7978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F1C"/>
    <w:rsid w:val="00047C71"/>
    <w:rsid w:val="000B65BC"/>
    <w:rsid w:val="000D2D93"/>
    <w:rsid w:val="00153FD2"/>
    <w:rsid w:val="0017650B"/>
    <w:rsid w:val="0019041B"/>
    <w:rsid w:val="001C63AB"/>
    <w:rsid w:val="001D6D82"/>
    <w:rsid w:val="001E6366"/>
    <w:rsid w:val="00271681"/>
    <w:rsid w:val="00280C8D"/>
    <w:rsid w:val="00330735"/>
    <w:rsid w:val="00344A29"/>
    <w:rsid w:val="00347F6F"/>
    <w:rsid w:val="003747AF"/>
    <w:rsid w:val="003E5CB1"/>
    <w:rsid w:val="003F5D56"/>
    <w:rsid w:val="00403D0F"/>
    <w:rsid w:val="004164FE"/>
    <w:rsid w:val="004D2537"/>
    <w:rsid w:val="004F252E"/>
    <w:rsid w:val="00504558"/>
    <w:rsid w:val="00550C49"/>
    <w:rsid w:val="00575A62"/>
    <w:rsid w:val="00587479"/>
    <w:rsid w:val="005D0067"/>
    <w:rsid w:val="0061103A"/>
    <w:rsid w:val="00613EA2"/>
    <w:rsid w:val="00617BBD"/>
    <w:rsid w:val="00635656"/>
    <w:rsid w:val="00645DCB"/>
    <w:rsid w:val="006C220C"/>
    <w:rsid w:val="0070671D"/>
    <w:rsid w:val="0076269D"/>
    <w:rsid w:val="00786545"/>
    <w:rsid w:val="007F58EB"/>
    <w:rsid w:val="00835E65"/>
    <w:rsid w:val="008778EB"/>
    <w:rsid w:val="00880434"/>
    <w:rsid w:val="008B3850"/>
    <w:rsid w:val="008C2322"/>
    <w:rsid w:val="008E1278"/>
    <w:rsid w:val="009777A8"/>
    <w:rsid w:val="009C17ED"/>
    <w:rsid w:val="009D2238"/>
    <w:rsid w:val="009D27BE"/>
    <w:rsid w:val="00A53085"/>
    <w:rsid w:val="00A642A8"/>
    <w:rsid w:val="00A7797E"/>
    <w:rsid w:val="00A83BA5"/>
    <w:rsid w:val="00A85009"/>
    <w:rsid w:val="00A86F97"/>
    <w:rsid w:val="00B73381"/>
    <w:rsid w:val="00B84316"/>
    <w:rsid w:val="00BA50B3"/>
    <w:rsid w:val="00BE4BDA"/>
    <w:rsid w:val="00BE6D6D"/>
    <w:rsid w:val="00C00DE3"/>
    <w:rsid w:val="00C308F0"/>
    <w:rsid w:val="00C6180F"/>
    <w:rsid w:val="00C9413C"/>
    <w:rsid w:val="00CB41F0"/>
    <w:rsid w:val="00CF04E7"/>
    <w:rsid w:val="00D105EB"/>
    <w:rsid w:val="00D31EDE"/>
    <w:rsid w:val="00DA51CF"/>
    <w:rsid w:val="00DC1253"/>
    <w:rsid w:val="00E001A2"/>
    <w:rsid w:val="00E16562"/>
    <w:rsid w:val="00E83A90"/>
    <w:rsid w:val="00E9540D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48752F"/>
  <w15:docId w15:val="{535C5E90-439F-4A05-9DA5-B22B6F53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53"/>
    <w:pPr>
      <w:spacing w:after="0" w:line="240" w:lineRule="auto"/>
      <w:ind w:left="567" w:right="-6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C1253"/>
    <w:rPr>
      <w:b/>
      <w:bCs/>
    </w:rPr>
  </w:style>
  <w:style w:type="paragraph" w:styleId="Akapitzlist">
    <w:name w:val="List Paragraph"/>
    <w:basedOn w:val="Normalny"/>
    <w:uiPriority w:val="34"/>
    <w:qFormat/>
    <w:rsid w:val="00E1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7</cp:revision>
  <cp:lastPrinted>2019-12-03T06:55:00Z</cp:lastPrinted>
  <dcterms:created xsi:type="dcterms:W3CDTF">2021-04-27T14:00:00Z</dcterms:created>
  <dcterms:modified xsi:type="dcterms:W3CDTF">2021-04-28T06:31:00Z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