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BF99" w14:textId="40F3B50B" w:rsidR="009C6D68" w:rsidRPr="009C6D68" w:rsidRDefault="00224DAA" w:rsidP="009C6D68">
      <w:pPr>
        <w:tabs>
          <w:tab w:val="left" w:pos="567"/>
        </w:tabs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  <w:r>
        <w:rPr>
          <w:rFonts w:ascii="Gill Sans MT" w:eastAsia="Calibri" w:hAnsi="Gill Sans MT" w:cs="Times New Roman"/>
          <w:b/>
          <w:color w:val="000000"/>
          <w:sz w:val="28"/>
          <w:szCs w:val="28"/>
        </w:rPr>
        <w:t>PRODUCT CARD CAPSULE</w:t>
      </w:r>
    </w:p>
    <w:p w14:paraId="6FCF0CAF" w14:textId="4C4B15AE" w:rsidR="009C6D68" w:rsidRPr="009C6D68" w:rsidRDefault="00224DAA" w:rsidP="009C6D68">
      <w:pPr>
        <w:tabs>
          <w:tab w:val="left" w:pos="567"/>
        </w:tabs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  <w:proofErr w:type="spellStart"/>
      <w:r>
        <w:rPr>
          <w:rFonts w:ascii="Gill Sans MT" w:eastAsia="Calibri" w:hAnsi="Gill Sans MT" w:cs="Times New Roman"/>
          <w:b/>
          <w:color w:val="000000"/>
          <w:sz w:val="28"/>
          <w:szCs w:val="28"/>
        </w:rPr>
        <w:t>Cat</w:t>
      </w:r>
      <w:proofErr w:type="spellEnd"/>
      <w:r>
        <w:rPr>
          <w:rFonts w:ascii="Gill Sans MT" w:eastAsia="Calibri" w:hAnsi="Gill Sans MT" w:cs="Times New Roman"/>
          <w:b/>
          <w:color w:val="000000"/>
          <w:sz w:val="28"/>
          <w:szCs w:val="28"/>
        </w:rPr>
        <w:t xml:space="preserve">. no. </w:t>
      </w:r>
      <w:r w:rsidR="009C6D68" w:rsidRPr="009C6D68">
        <w:rPr>
          <w:rFonts w:ascii="Gill Sans MT" w:eastAsia="Calibri" w:hAnsi="Gill Sans MT" w:cs="Times New Roman"/>
          <w:b/>
          <w:color w:val="000000"/>
          <w:sz w:val="28"/>
          <w:szCs w:val="28"/>
        </w:rPr>
        <w:t>1227</w:t>
      </w:r>
    </w:p>
    <w:p w14:paraId="75269194" w14:textId="61FF9E08" w:rsid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6BE01EDA" w14:textId="0A542BEA" w:rsidR="00B34287" w:rsidRPr="009C6D68" w:rsidRDefault="00B34287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63ABCC48" w14:textId="608C0983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5E61E7AC" w14:textId="663472FC" w:rsidR="00224DAA" w:rsidRP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Device</w:t>
      </w:r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>dimensions</w:t>
      </w:r>
      <w:proofErr w:type="spellEnd"/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: </w:t>
      </w:r>
    </w:p>
    <w:p w14:paraId="6D01AB51" w14:textId="77777777" w:rsidR="00224DAA" w:rsidRP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Length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: 18.3 m</w:t>
      </w:r>
    </w:p>
    <w:p w14:paraId="74162999" w14:textId="77777777" w:rsidR="00224DAA" w:rsidRP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Width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: 11.4 m</w:t>
      </w:r>
    </w:p>
    <w:p w14:paraId="1146D76F" w14:textId="77777777" w:rsidR="00224DAA" w:rsidRP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Height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: 8.3 m</w:t>
      </w:r>
    </w:p>
    <w:p w14:paraId="65C372BF" w14:textId="05972D78" w:rsidR="00224DAA" w:rsidRP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Free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fall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height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: 2</w:t>
      </w: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.</w:t>
      </w:r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0 m </w:t>
      </w:r>
    </w:p>
    <w:p w14:paraId="1615F6C9" w14:textId="77777777" w:rsidR="00224DAA" w:rsidRP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Age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group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: 5 to 14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years</w:t>
      </w:r>
      <w:proofErr w:type="spellEnd"/>
    </w:p>
    <w:p w14:paraId="63A937FC" w14:textId="23CD1A45" w:rsidR="00224DAA" w:rsidRP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Foundation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depth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: </w:t>
      </w: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1.</w:t>
      </w:r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0m</w:t>
      </w:r>
    </w:p>
    <w:p w14:paraId="61CAB842" w14:textId="6DD5BCE0" w:rsidR="009C6D68" w:rsidRPr="009C6D68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Minimum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space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: 21.8m x 14.5m</w:t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1534F6C8" wp14:editId="1C7B421B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5782962" cy="4572000"/>
            <wp:effectExtent l="0" t="0" r="825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7" t="8604" r="13175" b="9766"/>
                    <a:stretch/>
                  </pic:blipFill>
                  <pic:spPr bwMode="auto">
                    <a:xfrm>
                      <a:off x="0" y="0"/>
                      <a:ext cx="5782962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B93B8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0C2EC839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79C3E608" w14:textId="5B4D0963" w:rsid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356E0E8B" w14:textId="100C814B" w:rsid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4AC8C388" w14:textId="13021578" w:rsidR="00B34287" w:rsidRDefault="00B34287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51FE66FF" w14:textId="27C22CA4" w:rsidR="00B34287" w:rsidRDefault="00B34287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5F37478C" w14:textId="66C0B9FF" w:rsidR="00B34287" w:rsidRDefault="00B34287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0AAC5A4F" w14:textId="1111470B" w:rsidR="00B34287" w:rsidRDefault="00B34287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5EDF2944" w14:textId="14C5E414" w:rsidR="00B34287" w:rsidRDefault="00B34287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06CB8D86" w14:textId="77777777" w:rsidR="00B34287" w:rsidRPr="009C6D68" w:rsidRDefault="00B34287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42EBD6D4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E95317C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8DC3297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D3F25FF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02E441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5B46C05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F1308B1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8600272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7354C58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0FE0C29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5AD8554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F05DB31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E4F2734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B635778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80CBC4F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641A01E" w14:textId="77777777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B5CAB01" w14:textId="130D220D" w:rsidR="009C6D68" w:rsidRPr="009C6D68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description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69D95FDC" w14:textId="17C62C3D" w:rsid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theme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space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capsule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situated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on top of a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pyramid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Main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components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:</w:t>
      </w:r>
    </w:p>
    <w:p w14:paraId="4E4E5858" w14:textId="77777777" w:rsidR="00224DAA" w:rsidRDefault="00224DAA" w:rsidP="00224DAA">
      <w:pPr>
        <w:numPr>
          <w:ilvl w:val="0"/>
          <w:numId w:val="3"/>
        </w:numPr>
        <w:spacing w:after="0" w:line="240" w:lineRule="auto"/>
        <w:ind w:left="284" w:right="-6" w:hanging="284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4.5-metre high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pyramid</w:t>
      </w:r>
      <w:proofErr w:type="spellEnd"/>
    </w:p>
    <w:p w14:paraId="390648D5" w14:textId="77777777" w:rsidR="00224DAA" w:rsidRDefault="00224DAA" w:rsidP="00224DAA">
      <w:pPr>
        <w:numPr>
          <w:ilvl w:val="0"/>
          <w:numId w:val="3"/>
        </w:numPr>
        <w:spacing w:after="0" w:line="240" w:lineRule="auto"/>
        <w:ind w:left="284" w:right="-6" w:hanging="284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A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space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capsule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perched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on top of the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</w:p>
    <w:p w14:paraId="528882BA" w14:textId="75FDF23A" w:rsidR="009C6D68" w:rsidRPr="00224DAA" w:rsidRDefault="00224DAA" w:rsidP="00224DAA">
      <w:pPr>
        <w:pStyle w:val="Akapitzlist"/>
        <w:numPr>
          <w:ilvl w:val="0"/>
          <w:numId w:val="3"/>
        </w:numPr>
        <w:spacing w:after="0" w:line="240" w:lineRule="auto"/>
        <w:ind w:left="284" w:right="-6" w:hanging="284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Tube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slide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a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starting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>height</w:t>
      </w:r>
      <w:proofErr w:type="spellEnd"/>
      <w:r w:rsidRPr="00224DA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5.0m</w:t>
      </w:r>
    </w:p>
    <w:p w14:paraId="0B568BA5" w14:textId="76FD1725" w:rsid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66DEF30" w14:textId="227DE1E0" w:rsid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87909CD" w14:textId="55AAB4EE" w:rsidR="00224DAA" w:rsidRP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lastRenderedPageBreak/>
        <w:t>a)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</w:t>
      </w:r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4.5-metre high </w:t>
      </w:r>
      <w:proofErr w:type="spellStart"/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>rope</w:t>
      </w:r>
      <w:proofErr w:type="spellEnd"/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>pyramid</w:t>
      </w:r>
      <w:proofErr w:type="spellEnd"/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.</w:t>
      </w:r>
    </w:p>
    <w:p w14:paraId="2513C8D5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5C1CF58" w14:textId="77777777" w:rsidR="00224DAA" w:rsidRPr="005E72DD" w:rsidRDefault="00224DAA" w:rsidP="00224DAA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35D6FDE2" w14:textId="10BC5395" w:rsidR="00B34287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main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structural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element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a 4.5-metre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pole with a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diameter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219.1 mm,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which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protected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against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corrosion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by hot-dip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galvanisation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rope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structure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formed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by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eight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main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ropes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anchored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in 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ground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reinforced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concrete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feet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Tension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adjustments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by hot-dip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galvanised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turnbuckles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Six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rope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walls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stretched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between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adjacent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supporting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ropes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Additional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attractions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include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horizontal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rope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planes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at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heights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2.0, 2.8 and 3.6m and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an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internal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rope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shaft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a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diameter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2.4m. The net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polyamide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braided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glued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rope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reinforced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galvanised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strings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diameter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rope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18 mm. 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elements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connecting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ropes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to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each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other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plastic and aluminium. 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elements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connecting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ropes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to the pole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stainless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and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cast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protected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against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corrosion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by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being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painted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chlorine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rubber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paint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.</w:t>
      </w:r>
    </w:p>
    <w:p w14:paraId="23DF4742" w14:textId="47BD776F" w:rsid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4A9BA99A" w14:textId="2255EE7B" w:rsidR="00224DAA" w:rsidRPr="00224DAA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224DAA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b) Space </w:t>
      </w:r>
      <w:proofErr w:type="spellStart"/>
      <w:r w:rsidRPr="00224DAA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capsule</w:t>
      </w:r>
      <w:proofErr w:type="spellEnd"/>
      <w:r w:rsidRPr="00224DAA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23DA1FC1" w14:textId="0C9252AB" w:rsidR="009C6D68" w:rsidRPr="009C6D68" w:rsidRDefault="00224DAA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590A72CA" wp14:editId="5FAA0312">
            <wp:simplePos x="0" y="0"/>
            <wp:positionH relativeFrom="margin">
              <wp:align>left</wp:align>
            </wp:positionH>
            <wp:positionV relativeFrom="paragraph">
              <wp:posOffset>136525</wp:posOffset>
            </wp:positionV>
            <wp:extent cx="2738120" cy="2052533"/>
            <wp:effectExtent l="0" t="0" r="5080" b="508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20" cy="205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0E374" w14:textId="032B2A9A" w:rsidR="009C6D68" w:rsidRPr="009C6D68" w:rsidRDefault="00D33313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4EE0B58A" wp14:editId="08F0A5A8">
            <wp:simplePos x="0" y="0"/>
            <wp:positionH relativeFrom="column">
              <wp:posOffset>3036570</wp:posOffset>
            </wp:positionH>
            <wp:positionV relativeFrom="paragraph">
              <wp:posOffset>1270</wp:posOffset>
            </wp:positionV>
            <wp:extent cx="2683510" cy="2011597"/>
            <wp:effectExtent l="0" t="0" r="2540" b="8255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01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29B09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5A2B22E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9A51EC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445A1F4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E62D199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00FD11E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9D65386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E4F1D8A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C2CF327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378E59A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00D14E5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0E767C3" w14:textId="77777777" w:rsidR="009C6D68" w:rsidRPr="009C6D68" w:rsidRDefault="009C6D68" w:rsidP="009C6D6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884841F" w14:textId="2E3EFC9D" w:rsidR="009C6D68" w:rsidRPr="009C6D68" w:rsidRDefault="00224DAA" w:rsidP="00224DAA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75C7E02F" w14:textId="79E92345" w:rsidR="00224DAA" w:rsidRP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main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structural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elements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yokes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a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section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100 x 100mm. 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structure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protected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against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corrosion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by hot-dip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galvanising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structure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clad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12mm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thick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HPL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boards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imitating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a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space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capsule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 The interior of the </w:t>
      </w:r>
      <w:proofErr w:type="spellStart"/>
      <w:r>
        <w:rPr>
          <w:rFonts w:ascii="Gill Sans MT" w:eastAsia="Calibri" w:hAnsi="Gill Sans MT" w:cs="Times New Roman"/>
          <w:color w:val="000000"/>
          <w:sz w:val="24"/>
          <w:szCs w:val="24"/>
        </w:rPr>
        <w:t>house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equipped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with:</w:t>
      </w:r>
    </w:p>
    <w:p w14:paraId="0FF06D01" w14:textId="77777777" w:rsidR="00224DAA" w:rsidRP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- a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stainless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balustrade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rope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infill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allowing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users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to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move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freely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from 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pyramid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to the interior of the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capsule</w:t>
      </w:r>
      <w:proofErr w:type="spellEnd"/>
    </w:p>
    <w:p w14:paraId="159271A5" w14:textId="77777777" w:rsidR="00224DAA" w:rsidRP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- a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launching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platform for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sliding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at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a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height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0.3m</w:t>
      </w:r>
    </w:p>
    <w:p w14:paraId="7734FB15" w14:textId="2F1DE54D" w:rsidR="009C6D68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- 2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polycarbonate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filled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windows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to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provide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light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inside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color w:val="000000"/>
          <w:sz w:val="24"/>
          <w:szCs w:val="24"/>
        </w:rPr>
        <w:t>house</w:t>
      </w:r>
      <w:proofErr w:type="spellEnd"/>
      <w:r w:rsidRPr="00224DAA">
        <w:rPr>
          <w:rFonts w:ascii="Gill Sans MT" w:eastAsia="Calibri" w:hAnsi="Gill Sans MT" w:cs="Times New Roman"/>
          <w:color w:val="000000"/>
          <w:sz w:val="24"/>
          <w:szCs w:val="24"/>
        </w:rPr>
        <w:t>.</w:t>
      </w:r>
    </w:p>
    <w:p w14:paraId="28F29470" w14:textId="7D3561E1" w:rsidR="00224DAA" w:rsidRDefault="00224DAA" w:rsidP="00224DA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2F0105C9" w14:textId="514C6E13" w:rsidR="00224DAA" w:rsidRPr="00224DAA" w:rsidRDefault="00224DAA" w:rsidP="00224DAA">
      <w:pPr>
        <w:pStyle w:val="Akapitzlist"/>
        <w:numPr>
          <w:ilvl w:val="0"/>
          <w:numId w:val="6"/>
        </w:numPr>
        <w:spacing w:after="0" w:line="240" w:lineRule="auto"/>
        <w:ind w:left="284" w:right="-6" w:hanging="284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>Tube</w:t>
      </w:r>
      <w:proofErr w:type="spellEnd"/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>slide</w:t>
      </w:r>
      <w:proofErr w:type="spellEnd"/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with a </w:t>
      </w:r>
      <w:proofErr w:type="spellStart"/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>starting</w:t>
      </w:r>
      <w:proofErr w:type="spellEnd"/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>height</w:t>
      </w:r>
      <w:proofErr w:type="spellEnd"/>
      <w:r w:rsidRPr="00224DAA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of 5.0m</w:t>
      </w:r>
    </w:p>
    <w:p w14:paraId="4F08F15E" w14:textId="77777777" w:rsidR="009C6D68" w:rsidRPr="009C6D68" w:rsidRDefault="009C6D68" w:rsidP="009C6D68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bookmarkStart w:id="0" w:name="_Hlk52264754"/>
    </w:p>
    <w:p w14:paraId="7D78B28D" w14:textId="77777777" w:rsidR="00224DAA" w:rsidRPr="005E72DD" w:rsidRDefault="00224DAA" w:rsidP="00224DAA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1" w:name="_Hlk120188402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bookmarkEnd w:id="1"/>
    <w:bookmarkEnd w:id="0"/>
    <w:p w14:paraId="1B9DB172" w14:textId="7153F6D1" w:rsidR="00420C6C" w:rsidRDefault="00224DAA" w:rsidP="009C6D68">
      <w:pPr>
        <w:rPr>
          <w:rFonts w:ascii="Gill Sans MT" w:hAnsi="Gill Sans MT"/>
          <w:sz w:val="24"/>
          <w:szCs w:val="24"/>
        </w:rPr>
      </w:pP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Slide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entirely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Slide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starting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section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of 5.0m.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Thickness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sheet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used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for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production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2.5mm.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Tube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Ø780.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Supports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exit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part Ø88.9x4.0mm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600mm.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finishing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pipes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exit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part and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supports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exit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part Ø33.7x2.0mm,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600mm. The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slide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consists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three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modules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connected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224DAA">
        <w:rPr>
          <w:rFonts w:ascii="Gill Sans MT" w:eastAsia="Calibri" w:hAnsi="Gill Sans MT" w:cs="Times New Roman"/>
          <w:sz w:val="24"/>
          <w:szCs w:val="24"/>
        </w:rPr>
        <w:t>hoops</w:t>
      </w:r>
      <w:proofErr w:type="spellEnd"/>
      <w:r w:rsidRPr="00224DAA">
        <w:rPr>
          <w:rFonts w:ascii="Gill Sans MT" w:eastAsia="Calibri" w:hAnsi="Gill Sans MT" w:cs="Times New Roman"/>
          <w:sz w:val="24"/>
          <w:szCs w:val="24"/>
        </w:rPr>
        <w:t>.</w:t>
      </w:r>
    </w:p>
    <w:p w14:paraId="6C6E3F0F" w14:textId="77777777" w:rsidR="00224DAA" w:rsidRDefault="00224DAA" w:rsidP="00224DAA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20182380"/>
      <w:r>
        <w:rPr>
          <w:rFonts w:ascii="Gill Sans MT" w:eastAsia="Calibri" w:hAnsi="Gill Sans MT" w:cs="Times New Roman"/>
          <w:b/>
          <w:bCs/>
          <w:sz w:val="24"/>
          <w:szCs w:val="24"/>
        </w:rPr>
        <w:lastRenderedPageBreak/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5C760FFE" w14:textId="77777777" w:rsidR="00224DAA" w:rsidRDefault="00224DAA" w:rsidP="00224DAA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0BC8AB03" w14:textId="2DC151DC" w:rsidR="00420C6C" w:rsidRPr="00420C6C" w:rsidRDefault="00420C6C" w:rsidP="00224DAA">
      <w:pPr>
        <w:rPr>
          <w:rFonts w:ascii="Gill Sans MT" w:hAnsi="Gill Sans MT"/>
          <w:b/>
          <w:bCs/>
          <w:sz w:val="24"/>
          <w:szCs w:val="24"/>
        </w:rPr>
      </w:pPr>
    </w:p>
    <w:sectPr w:rsidR="00420C6C" w:rsidRPr="00420C6C" w:rsidSect="00A04D5D">
      <w:headerReference w:type="default" r:id="rId10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0F9EF" w14:textId="77777777" w:rsidR="001A1F26" w:rsidRDefault="001A1F26" w:rsidP="000D2D93">
      <w:pPr>
        <w:spacing w:after="0" w:line="240" w:lineRule="auto"/>
      </w:pPr>
      <w:r>
        <w:separator/>
      </w:r>
    </w:p>
  </w:endnote>
  <w:endnote w:type="continuationSeparator" w:id="0">
    <w:p w14:paraId="24B1915E" w14:textId="77777777" w:rsidR="001A1F26" w:rsidRDefault="001A1F2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0083" w14:textId="77777777" w:rsidR="001A1F26" w:rsidRDefault="001A1F26" w:rsidP="000D2D93">
      <w:pPr>
        <w:spacing w:after="0" w:line="240" w:lineRule="auto"/>
      </w:pPr>
      <w:r>
        <w:separator/>
      </w:r>
    </w:p>
  </w:footnote>
  <w:footnote w:type="continuationSeparator" w:id="0">
    <w:p w14:paraId="39784C5B" w14:textId="77777777" w:rsidR="001A1F26" w:rsidRDefault="001A1F2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C9"/>
    <w:multiLevelType w:val="hybridMultilevel"/>
    <w:tmpl w:val="D6F288B8"/>
    <w:lvl w:ilvl="0" w:tplc="9022F9C0">
      <w:start w:val="3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604FB2"/>
    <w:multiLevelType w:val="hybridMultilevel"/>
    <w:tmpl w:val="3380358C"/>
    <w:lvl w:ilvl="0" w:tplc="AF78291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A75624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156776"/>
    <w:multiLevelType w:val="hybridMultilevel"/>
    <w:tmpl w:val="A8FE9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D7713"/>
    <w:multiLevelType w:val="hybridMultilevel"/>
    <w:tmpl w:val="4BF45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75624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1492">
    <w:abstractNumId w:val="4"/>
  </w:num>
  <w:num w:numId="2" w16cid:durableId="1665429275">
    <w:abstractNumId w:val="2"/>
  </w:num>
  <w:num w:numId="3" w16cid:durableId="1603221299">
    <w:abstractNumId w:val="1"/>
  </w:num>
  <w:num w:numId="4" w16cid:durableId="1687445740">
    <w:abstractNumId w:val="5"/>
  </w:num>
  <w:num w:numId="5" w16cid:durableId="151718363">
    <w:abstractNumId w:val="3"/>
  </w:num>
  <w:num w:numId="6" w16cid:durableId="93015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B18C8"/>
    <w:rsid w:val="000D2D93"/>
    <w:rsid w:val="0017650B"/>
    <w:rsid w:val="001A1F26"/>
    <w:rsid w:val="001D7BDF"/>
    <w:rsid w:val="00224DAA"/>
    <w:rsid w:val="002D4158"/>
    <w:rsid w:val="00344A29"/>
    <w:rsid w:val="003656E1"/>
    <w:rsid w:val="003D49E1"/>
    <w:rsid w:val="003E51F5"/>
    <w:rsid w:val="00420C6C"/>
    <w:rsid w:val="00433742"/>
    <w:rsid w:val="004859C0"/>
    <w:rsid w:val="00591116"/>
    <w:rsid w:val="00594596"/>
    <w:rsid w:val="00636CE2"/>
    <w:rsid w:val="00671AAE"/>
    <w:rsid w:val="00900585"/>
    <w:rsid w:val="009777A8"/>
    <w:rsid w:val="009C6D68"/>
    <w:rsid w:val="009E4F0E"/>
    <w:rsid w:val="00A04D5D"/>
    <w:rsid w:val="00A516F7"/>
    <w:rsid w:val="00B34287"/>
    <w:rsid w:val="00CF04E7"/>
    <w:rsid w:val="00D33313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4</cp:revision>
  <dcterms:created xsi:type="dcterms:W3CDTF">2022-11-24T13:28:00Z</dcterms:created>
  <dcterms:modified xsi:type="dcterms:W3CDTF">2022-11-24T13:36:00Z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