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5BC11" w14:textId="77777777" w:rsidR="00DA23CD" w:rsidRPr="00DA23CD" w:rsidRDefault="00DA23CD" w:rsidP="00DA23C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DA23CD">
        <w:rPr>
          <w:rFonts w:ascii="Gill Sans MT" w:eastAsia="Calibri" w:hAnsi="Gill Sans MT" w:cs="Times New Roman"/>
          <w:b/>
          <w:sz w:val="28"/>
          <w:szCs w:val="28"/>
        </w:rPr>
        <w:t xml:space="preserve">DODATEK DO URZADZENIA </w:t>
      </w:r>
    </w:p>
    <w:p w14:paraId="6BFC8C19" w14:textId="4661D4AF" w:rsidR="00DA23CD" w:rsidRPr="00DA23CD" w:rsidRDefault="00DA23CD" w:rsidP="00DA23C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DA23CD"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027BB8">
        <w:rPr>
          <w:rFonts w:ascii="Gill Sans MT" w:eastAsia="Calibri" w:hAnsi="Gill Sans MT" w:cs="Times New Roman"/>
          <w:b/>
          <w:sz w:val="28"/>
          <w:szCs w:val="28"/>
        </w:rPr>
        <w:t>STADION</w:t>
      </w:r>
      <w:r w:rsidR="00C15B21">
        <w:rPr>
          <w:rFonts w:ascii="Gill Sans MT" w:eastAsia="Calibri" w:hAnsi="Gill Sans MT" w:cs="Times New Roman"/>
          <w:b/>
          <w:sz w:val="28"/>
          <w:szCs w:val="28"/>
        </w:rPr>
        <w:t>:</w:t>
      </w:r>
    </w:p>
    <w:p w14:paraId="52979690" w14:textId="6EA7AFBA" w:rsidR="00DA23CD" w:rsidRPr="00DA23CD" w:rsidRDefault="00DA23CD" w:rsidP="00DA23C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DA23CD">
        <w:rPr>
          <w:rFonts w:ascii="Gill Sans MT" w:eastAsia="Calibri" w:hAnsi="Gill Sans MT" w:cs="Times New Roman"/>
          <w:b/>
          <w:sz w:val="28"/>
          <w:szCs w:val="28"/>
        </w:rPr>
        <w:t xml:space="preserve"> ŻUBR nr kat.: 4</w:t>
      </w:r>
      <w:r w:rsidR="004E4B27">
        <w:rPr>
          <w:rFonts w:ascii="Gill Sans MT" w:eastAsia="Calibri" w:hAnsi="Gill Sans MT" w:cs="Times New Roman"/>
          <w:b/>
          <w:sz w:val="28"/>
          <w:szCs w:val="28"/>
        </w:rPr>
        <w:t>2</w:t>
      </w:r>
      <w:r w:rsidR="00027BB8">
        <w:rPr>
          <w:rFonts w:ascii="Gill Sans MT" w:eastAsia="Calibri" w:hAnsi="Gill Sans MT" w:cs="Times New Roman"/>
          <w:b/>
          <w:sz w:val="28"/>
          <w:szCs w:val="28"/>
        </w:rPr>
        <w:t>6</w:t>
      </w:r>
      <w:r w:rsidRPr="00DA23CD">
        <w:rPr>
          <w:rFonts w:ascii="Gill Sans MT" w:eastAsia="Calibri" w:hAnsi="Gill Sans MT" w:cs="Times New Roman"/>
          <w:b/>
          <w:sz w:val="28"/>
          <w:szCs w:val="28"/>
        </w:rPr>
        <w:t xml:space="preserve"> p</w:t>
      </w:r>
    </w:p>
    <w:p w14:paraId="1D1703E5" w14:textId="01315C5B" w:rsidR="006E4730" w:rsidRPr="00DA23CD" w:rsidRDefault="006E4730" w:rsidP="006E4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 w:rsidRPr="00DA23CD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959BCB" wp14:editId="3DC7D050">
            <wp:simplePos x="0" y="0"/>
            <wp:positionH relativeFrom="column">
              <wp:posOffset>3328670</wp:posOffset>
            </wp:positionH>
            <wp:positionV relativeFrom="paragraph">
              <wp:posOffset>10160</wp:posOffset>
            </wp:positionV>
            <wp:extent cx="2813685" cy="2554605"/>
            <wp:effectExtent l="0" t="0" r="5715" b="0"/>
            <wp:wrapTight wrapText="bothSides">
              <wp:wrapPolygon edited="0">
                <wp:start x="0" y="0"/>
                <wp:lineTo x="0" y="21423"/>
                <wp:lineTo x="21498" y="21423"/>
                <wp:lineTo x="2149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21" t="18510" r="22340" b="9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5B0C4" w14:textId="2D53C174" w:rsidR="006E4730" w:rsidRPr="00DA23CD" w:rsidRDefault="006E4730" w:rsidP="006E4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0369EC00" w14:textId="306409B1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8F72B3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4730076E" w14:textId="45587160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4E4B27">
        <w:rPr>
          <w:rFonts w:ascii="Gill Sans MT" w:eastAsia="Calibri" w:hAnsi="Gill Sans MT" w:cs="Times New Roman"/>
          <w:sz w:val="24"/>
          <w:szCs w:val="24"/>
        </w:rPr>
        <w:t>6,</w:t>
      </w:r>
      <w:r w:rsidR="00027BB8">
        <w:rPr>
          <w:rFonts w:ascii="Gill Sans MT" w:eastAsia="Calibri" w:hAnsi="Gill Sans MT" w:cs="Times New Roman"/>
          <w:sz w:val="24"/>
          <w:szCs w:val="24"/>
        </w:rPr>
        <w:t>0</w:t>
      </w:r>
      <w:r w:rsidRPr="00DA23C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899EEF7" w14:textId="33E6A5C8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DA23CD" w:rsidRPr="00DA23CD">
        <w:rPr>
          <w:rFonts w:ascii="Gill Sans MT" w:eastAsia="Calibri" w:hAnsi="Gill Sans MT" w:cs="Times New Roman"/>
          <w:sz w:val="24"/>
          <w:szCs w:val="24"/>
        </w:rPr>
        <w:t>6,0</w:t>
      </w:r>
      <w:r w:rsidRPr="00DA23C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47131B3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>Wysokość: 3,0 m</w:t>
      </w:r>
    </w:p>
    <w:p w14:paraId="658C942A" w14:textId="03A9136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5C3C88">
        <w:rPr>
          <w:rFonts w:ascii="Gill Sans MT" w:eastAsia="Calibri" w:hAnsi="Gill Sans MT" w:cs="Times New Roman"/>
          <w:sz w:val="24"/>
          <w:szCs w:val="24"/>
        </w:rPr>
        <w:t>urządzenia</w:t>
      </w:r>
      <w:r w:rsidRPr="00DA23CD">
        <w:rPr>
          <w:rFonts w:ascii="Gill Sans MT" w:eastAsia="Calibri" w:hAnsi="Gill Sans MT" w:cs="Times New Roman"/>
          <w:sz w:val="24"/>
          <w:szCs w:val="24"/>
        </w:rPr>
        <w:t xml:space="preserve"> + </w:t>
      </w:r>
      <w:r w:rsidR="00027BB8">
        <w:rPr>
          <w:rFonts w:ascii="Gill Sans MT" w:eastAsia="Calibri" w:hAnsi="Gill Sans MT" w:cs="Times New Roman"/>
          <w:sz w:val="24"/>
          <w:szCs w:val="24"/>
        </w:rPr>
        <w:t>36</w:t>
      </w:r>
      <w:r w:rsidR="00DA23CD" w:rsidRPr="00DA23CD">
        <w:rPr>
          <w:rFonts w:ascii="Gill Sans MT" w:eastAsia="Calibri" w:hAnsi="Gill Sans MT" w:cs="Times New Roman"/>
          <w:sz w:val="24"/>
          <w:szCs w:val="24"/>
        </w:rPr>
        <w:t>,0</w:t>
      </w:r>
      <w:r w:rsidRPr="00DA23CD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DA23CD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5D1CFDED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3C4651CD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DA23CD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70BD041B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1E536976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1018BD8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05C77FE" w14:textId="09009DF0" w:rsid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7B7B815" w14:textId="77777777" w:rsidR="00DA23CD" w:rsidRPr="00DA23CD" w:rsidRDefault="00DA23CD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673EBCA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58299E24" w14:textId="77777777" w:rsidR="006E4730" w:rsidRPr="00DA23CD" w:rsidRDefault="006E4730" w:rsidP="006E473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Głównym elementem dodatku jest konstrukcja stalowa. Konstrukcja jest wykonana z rur okrągłych o średnicy 168,3 mm (słupy) oraz 60,3 mm (poprzeczka pozioma) i są zabezpieczone przed korozją poprzez cynkowanie ogniowe. Wysokość i szerokość konstrukcji wynosi po 3 m. Dodatkowy efekt wizualny osiągnięto poprzez wygięcie głównych elementów konstrukcyjnych – zastosowany promień gięcia R=2,85 m. Fundamenty wykonane są jako stopy żelbetowe posadowione na głębokości 1m. Wejście oraz przejście łączące konstrukcję stalową z piramidą jest wykonane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1850F6DE" w:rsidR="00594596" w:rsidRPr="00DA23CD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permStart w:id="1746237276" w:edGrp="everyone"/>
      <w:permEnd w:id="1746237276"/>
    </w:p>
    <w:p w14:paraId="6B446E9F" w14:textId="77777777" w:rsidR="00594596" w:rsidRPr="00DA23CD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B54AA6B" w14:textId="77777777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D051695" w14:textId="77777777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A450C9D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 w:rsidRPr="00DA23CD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DA23CD" w:rsidRDefault="00E9540D" w:rsidP="00594596">
      <w:pPr>
        <w:rPr>
          <w:sz w:val="24"/>
          <w:szCs w:val="24"/>
        </w:rPr>
      </w:pPr>
    </w:p>
    <w:sectPr w:rsidR="00E9540D" w:rsidRPr="00DA23CD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833E2" w14:textId="77777777" w:rsidR="006332A8" w:rsidRDefault="006332A8" w:rsidP="000D2D93">
      <w:pPr>
        <w:spacing w:after="0" w:line="240" w:lineRule="auto"/>
      </w:pPr>
      <w:r>
        <w:separator/>
      </w:r>
    </w:p>
  </w:endnote>
  <w:endnote w:type="continuationSeparator" w:id="0">
    <w:p w14:paraId="1EE483E6" w14:textId="77777777" w:rsidR="006332A8" w:rsidRDefault="006332A8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EE969" w14:textId="77777777" w:rsidR="006332A8" w:rsidRDefault="006332A8" w:rsidP="000D2D93">
      <w:pPr>
        <w:spacing w:after="0" w:line="240" w:lineRule="auto"/>
      </w:pPr>
      <w:r>
        <w:separator/>
      </w:r>
    </w:p>
  </w:footnote>
  <w:footnote w:type="continuationSeparator" w:id="0">
    <w:p w14:paraId="559784F6" w14:textId="77777777" w:rsidR="006332A8" w:rsidRDefault="006332A8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27BB8"/>
    <w:rsid w:val="000D2D93"/>
    <w:rsid w:val="0017650B"/>
    <w:rsid w:val="002028B8"/>
    <w:rsid w:val="002D4158"/>
    <w:rsid w:val="002F0B37"/>
    <w:rsid w:val="00344A29"/>
    <w:rsid w:val="004E4B27"/>
    <w:rsid w:val="00522D8E"/>
    <w:rsid w:val="00594596"/>
    <w:rsid w:val="005C3C88"/>
    <w:rsid w:val="005C6730"/>
    <w:rsid w:val="005E3331"/>
    <w:rsid w:val="006332A8"/>
    <w:rsid w:val="006470D2"/>
    <w:rsid w:val="00671AAE"/>
    <w:rsid w:val="006E4730"/>
    <w:rsid w:val="00790FB8"/>
    <w:rsid w:val="009777A8"/>
    <w:rsid w:val="00AA678A"/>
    <w:rsid w:val="00B84BE2"/>
    <w:rsid w:val="00BE19AA"/>
    <w:rsid w:val="00C15B21"/>
    <w:rsid w:val="00C60253"/>
    <w:rsid w:val="00C75278"/>
    <w:rsid w:val="00C8094E"/>
    <w:rsid w:val="00C96F18"/>
    <w:rsid w:val="00CF04E7"/>
    <w:rsid w:val="00D7709F"/>
    <w:rsid w:val="00DA23CD"/>
    <w:rsid w:val="00E9540D"/>
    <w:rsid w:val="00EE3A7E"/>
    <w:rsid w:val="00FA324F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dcterms:created xsi:type="dcterms:W3CDTF">2020-06-26T04:52:00Z</dcterms:created>
  <dcterms:modified xsi:type="dcterms:W3CDTF">2020-06-26T04:52:00Z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