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FE6" w14:textId="77777777"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DODATEK DO URZADZENIA </w:t>
      </w:r>
    </w:p>
    <w:p w14:paraId="197322ED" w14:textId="3664CCAD"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POJEDYNCZEGO </w:t>
      </w:r>
      <w:r w:rsidR="00E21996">
        <w:rPr>
          <w:rFonts w:ascii="Gill Sans MT" w:eastAsia="Calibri" w:hAnsi="Gill Sans MT" w:cs="Times New Roman"/>
          <w:b/>
          <w:sz w:val="28"/>
          <w:szCs w:val="24"/>
        </w:rPr>
        <w:t>AKUKU</w:t>
      </w:r>
      <w:r w:rsidRPr="008551BE">
        <w:rPr>
          <w:rFonts w:ascii="Gill Sans MT" w:eastAsia="Calibri" w:hAnsi="Gill Sans MT" w:cs="Times New Roman"/>
          <w:b/>
          <w:sz w:val="28"/>
          <w:szCs w:val="24"/>
        </w:rPr>
        <w:t xml:space="preserve">: </w:t>
      </w:r>
    </w:p>
    <w:p w14:paraId="710FA80D" w14:textId="0ADD6895"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WEJŚCIE WSPINACZKOWE nr kat.: 4</w:t>
      </w:r>
      <w:r w:rsidR="00130810">
        <w:rPr>
          <w:rFonts w:ascii="Gill Sans MT" w:eastAsia="Calibri" w:hAnsi="Gill Sans MT" w:cs="Times New Roman"/>
          <w:b/>
          <w:sz w:val="28"/>
          <w:szCs w:val="24"/>
        </w:rPr>
        <w:t>2</w:t>
      </w:r>
      <w:r w:rsidR="00E21996">
        <w:rPr>
          <w:rFonts w:ascii="Gill Sans MT" w:eastAsia="Calibri" w:hAnsi="Gill Sans MT" w:cs="Times New Roman"/>
          <w:b/>
          <w:sz w:val="28"/>
          <w:szCs w:val="24"/>
        </w:rPr>
        <w:t>2</w:t>
      </w:r>
      <w:r w:rsidRPr="008551BE">
        <w:rPr>
          <w:rFonts w:ascii="Gill Sans MT" w:eastAsia="Calibri" w:hAnsi="Gill Sans MT" w:cs="Times New Roman"/>
          <w:b/>
          <w:sz w:val="28"/>
          <w:szCs w:val="24"/>
        </w:rPr>
        <w:t xml:space="preserve"> h</w:t>
      </w:r>
    </w:p>
    <w:p w14:paraId="172E8D26" w14:textId="77777777" w:rsidR="008551BE" w:rsidRDefault="008551BE" w:rsidP="00D7709F">
      <w:pPr>
        <w:spacing w:after="0" w:line="240" w:lineRule="auto"/>
        <w:ind w:right="-6"/>
        <w:rPr>
          <w:rFonts w:ascii="Gill Sans MT" w:eastAsia="Calibri" w:hAnsi="Gill Sans MT" w:cs="Times New Roman"/>
          <w:sz w:val="24"/>
          <w:szCs w:val="24"/>
        </w:rPr>
      </w:pPr>
    </w:p>
    <w:p w14:paraId="7BCC224B" w14:textId="39EEBF52" w:rsidR="008551BE" w:rsidRDefault="008551BE" w:rsidP="00D7709F">
      <w:pPr>
        <w:spacing w:after="0" w:line="240" w:lineRule="auto"/>
        <w:ind w:right="-6"/>
        <w:rPr>
          <w:rFonts w:ascii="Gill Sans MT" w:eastAsia="Calibri" w:hAnsi="Gill Sans MT" w:cs="Times New Roman"/>
          <w:sz w:val="24"/>
          <w:szCs w:val="24"/>
        </w:rPr>
      </w:pPr>
      <w:r>
        <w:rPr>
          <w:rFonts w:ascii="Gill Sans MT" w:eastAsia="Calibri" w:hAnsi="Gill Sans MT" w:cs="Times New Roman"/>
          <w:b/>
          <w:noProof/>
          <w:sz w:val="24"/>
          <w:szCs w:val="24"/>
        </w:rPr>
        <w:drawing>
          <wp:anchor distT="0" distB="0" distL="114300" distR="114300" simplePos="0" relativeHeight="251658240" behindDoc="1" locked="0" layoutInCell="1" allowOverlap="1" wp14:anchorId="7698AA20" wp14:editId="64375618">
            <wp:simplePos x="0" y="0"/>
            <wp:positionH relativeFrom="column">
              <wp:posOffset>3328670</wp:posOffset>
            </wp:positionH>
            <wp:positionV relativeFrom="paragraph">
              <wp:posOffset>13335</wp:posOffset>
            </wp:positionV>
            <wp:extent cx="1885950" cy="2222500"/>
            <wp:effectExtent l="0" t="0" r="0" b="6350"/>
            <wp:wrapTight wrapText="bothSides">
              <wp:wrapPolygon edited="0">
                <wp:start x="0" y="0"/>
                <wp:lineTo x="0" y="21477"/>
                <wp:lineTo x="21382" y="21477"/>
                <wp:lineTo x="2138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5391" t="9544" r="25856" b="13899"/>
                    <a:stretch>
                      <a:fillRect/>
                    </a:stretch>
                  </pic:blipFill>
                  <pic:spPr bwMode="auto">
                    <a:xfrm>
                      <a:off x="0" y="0"/>
                      <a:ext cx="188595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37C23" w14:textId="1C00665B" w:rsidR="00D7709F" w:rsidRPr="002C741E" w:rsidRDefault="00D7709F" w:rsidP="00D7709F">
      <w:pPr>
        <w:spacing w:after="0" w:line="240" w:lineRule="auto"/>
        <w:ind w:right="-6"/>
        <w:rPr>
          <w:rFonts w:ascii="Gill Sans MT" w:eastAsia="Calibri" w:hAnsi="Gill Sans MT" w:cs="Times New Roman"/>
          <w:sz w:val="24"/>
          <w:szCs w:val="24"/>
        </w:rPr>
      </w:pPr>
    </w:p>
    <w:p w14:paraId="76CE229A" w14:textId="53C5568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Wymiary urządzenia:</w:t>
      </w:r>
    </w:p>
    <w:p w14:paraId="5D12709E" w14:textId="133BC712"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Długość: </w:t>
      </w:r>
      <w:r w:rsidR="00E21996">
        <w:rPr>
          <w:rFonts w:ascii="Gill Sans MT" w:eastAsia="Calibri" w:hAnsi="Gill Sans MT" w:cs="Times New Roman"/>
          <w:sz w:val="24"/>
          <w:szCs w:val="24"/>
        </w:rPr>
        <w:t>4,3</w:t>
      </w:r>
      <w:r w:rsidRPr="002C741E">
        <w:rPr>
          <w:rFonts w:ascii="Gill Sans MT" w:eastAsia="Calibri" w:hAnsi="Gill Sans MT" w:cs="Times New Roman"/>
          <w:sz w:val="24"/>
          <w:szCs w:val="24"/>
        </w:rPr>
        <w:t xml:space="preserve"> m</w:t>
      </w:r>
    </w:p>
    <w:p w14:paraId="27775536" w14:textId="703E9A1E"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Szerokość: </w:t>
      </w:r>
      <w:r w:rsidR="00E21996">
        <w:rPr>
          <w:rFonts w:ascii="Gill Sans MT" w:eastAsia="Calibri" w:hAnsi="Gill Sans MT" w:cs="Times New Roman"/>
          <w:sz w:val="24"/>
          <w:szCs w:val="24"/>
        </w:rPr>
        <w:t>2</w:t>
      </w:r>
      <w:r w:rsidRPr="002C741E">
        <w:rPr>
          <w:rFonts w:ascii="Gill Sans MT" w:eastAsia="Calibri" w:hAnsi="Gill Sans MT" w:cs="Times New Roman"/>
          <w:sz w:val="24"/>
          <w:szCs w:val="24"/>
        </w:rPr>
        <w:t>,</w:t>
      </w:r>
      <w:r w:rsidR="00130810">
        <w:rPr>
          <w:rFonts w:ascii="Gill Sans MT" w:eastAsia="Calibri" w:hAnsi="Gill Sans MT" w:cs="Times New Roman"/>
          <w:sz w:val="24"/>
          <w:szCs w:val="24"/>
        </w:rPr>
        <w:t>5</w:t>
      </w:r>
      <w:r w:rsidRPr="002C741E">
        <w:rPr>
          <w:rFonts w:ascii="Gill Sans MT" w:eastAsia="Calibri" w:hAnsi="Gill Sans MT" w:cs="Times New Roman"/>
          <w:sz w:val="24"/>
          <w:szCs w:val="24"/>
        </w:rPr>
        <w:t xml:space="preserve"> m</w:t>
      </w:r>
    </w:p>
    <w:p w14:paraId="280CBD1A"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2C741E">
          <w:rPr>
            <w:rFonts w:ascii="Gill Sans MT" w:eastAsia="Calibri" w:hAnsi="Gill Sans MT" w:cs="Times New Roman"/>
            <w:sz w:val="24"/>
            <w:szCs w:val="24"/>
          </w:rPr>
          <w:t>3,0 m</w:t>
        </w:r>
      </w:smartTag>
    </w:p>
    <w:p w14:paraId="0BBF690A" w14:textId="48863F89" w:rsidR="00D7709F" w:rsidRPr="002C741E" w:rsidRDefault="00D7709F" w:rsidP="00D7709F">
      <w:pPr>
        <w:spacing w:after="0" w:line="240" w:lineRule="auto"/>
        <w:ind w:right="-6"/>
        <w:rPr>
          <w:rFonts w:ascii="Gill Sans MT" w:eastAsia="Calibri" w:hAnsi="Gill Sans MT" w:cs="Times New Roman"/>
          <w:sz w:val="24"/>
          <w:szCs w:val="24"/>
          <w:vertAlign w:val="superscript"/>
        </w:rPr>
      </w:pPr>
      <w:r w:rsidRPr="002C741E">
        <w:rPr>
          <w:rFonts w:ascii="Gill Sans MT" w:eastAsia="Calibri" w:hAnsi="Gill Sans MT" w:cs="Times New Roman"/>
          <w:sz w:val="24"/>
          <w:szCs w:val="24"/>
        </w:rPr>
        <w:t xml:space="preserve">Przestrzeń minimalna </w:t>
      </w:r>
      <w:r w:rsidR="00FD1BBC">
        <w:rPr>
          <w:rFonts w:ascii="Gill Sans MT" w:eastAsia="Calibri" w:hAnsi="Gill Sans MT" w:cs="Times New Roman"/>
          <w:sz w:val="24"/>
          <w:szCs w:val="24"/>
        </w:rPr>
        <w:t>urządzenia</w:t>
      </w:r>
      <w:r w:rsidRPr="002C741E">
        <w:rPr>
          <w:rFonts w:ascii="Gill Sans MT" w:eastAsia="Calibri" w:hAnsi="Gill Sans MT" w:cs="Times New Roman"/>
          <w:sz w:val="24"/>
          <w:szCs w:val="24"/>
        </w:rPr>
        <w:t xml:space="preserve"> + 1</w:t>
      </w:r>
      <w:r w:rsidR="00E21996">
        <w:rPr>
          <w:rFonts w:ascii="Gill Sans MT" w:eastAsia="Calibri" w:hAnsi="Gill Sans MT" w:cs="Times New Roman"/>
          <w:sz w:val="24"/>
          <w:szCs w:val="24"/>
        </w:rPr>
        <w:t>9</w:t>
      </w:r>
      <w:r w:rsidR="008551BE">
        <w:rPr>
          <w:rFonts w:ascii="Gill Sans MT" w:eastAsia="Calibri" w:hAnsi="Gill Sans MT" w:cs="Times New Roman"/>
          <w:sz w:val="24"/>
          <w:szCs w:val="24"/>
        </w:rPr>
        <w:t>,0</w:t>
      </w:r>
      <w:r w:rsidRPr="002C741E">
        <w:rPr>
          <w:rFonts w:ascii="Gill Sans MT" w:eastAsia="Calibri" w:hAnsi="Gill Sans MT" w:cs="Times New Roman"/>
          <w:sz w:val="24"/>
          <w:szCs w:val="24"/>
        </w:rPr>
        <w:t xml:space="preserve"> m</w:t>
      </w:r>
      <w:r w:rsidRPr="002C741E">
        <w:rPr>
          <w:rFonts w:ascii="Gill Sans MT" w:eastAsia="Calibri" w:hAnsi="Gill Sans MT" w:cs="Times New Roman"/>
          <w:sz w:val="24"/>
          <w:szCs w:val="24"/>
          <w:vertAlign w:val="superscript"/>
        </w:rPr>
        <w:t>2</w:t>
      </w:r>
    </w:p>
    <w:p w14:paraId="492D48E6" w14:textId="05453726"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Grupa wiekowa: od 5 do 14 lat</w:t>
      </w:r>
    </w:p>
    <w:p w14:paraId="69527618" w14:textId="2814566B"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2C741E">
          <w:rPr>
            <w:rFonts w:ascii="Gill Sans MT" w:eastAsia="Calibri" w:hAnsi="Gill Sans MT" w:cs="Times New Roman"/>
            <w:sz w:val="24"/>
            <w:szCs w:val="24"/>
          </w:rPr>
          <w:t>1,0 m</w:t>
        </w:r>
      </w:smartTag>
    </w:p>
    <w:p w14:paraId="1B896F0E"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Wysokość swobodnego upadku: 2,7 m</w:t>
      </w:r>
    </w:p>
    <w:p w14:paraId="02763AFD" w14:textId="77777777" w:rsidR="00D7709F" w:rsidRPr="002C741E" w:rsidRDefault="00D7709F" w:rsidP="00D7709F">
      <w:pPr>
        <w:spacing w:after="0" w:line="240" w:lineRule="auto"/>
        <w:ind w:right="-6"/>
        <w:rPr>
          <w:rFonts w:ascii="Gill Sans MT" w:eastAsia="Calibri" w:hAnsi="Gill Sans MT" w:cs="Times New Roman"/>
          <w:sz w:val="24"/>
          <w:szCs w:val="24"/>
        </w:rPr>
      </w:pPr>
    </w:p>
    <w:p w14:paraId="25EF1A9F" w14:textId="614C85FD" w:rsidR="00D7709F" w:rsidRDefault="00D7709F" w:rsidP="00D7709F">
      <w:pPr>
        <w:spacing w:after="0" w:line="240" w:lineRule="auto"/>
        <w:ind w:right="-6"/>
        <w:rPr>
          <w:rFonts w:ascii="Gill Sans MT" w:eastAsia="Calibri" w:hAnsi="Gill Sans MT" w:cs="Times New Roman"/>
          <w:sz w:val="24"/>
          <w:szCs w:val="24"/>
        </w:rPr>
      </w:pPr>
    </w:p>
    <w:p w14:paraId="3AABC8EE" w14:textId="77777777" w:rsidR="008551BE" w:rsidRPr="002C741E" w:rsidRDefault="008551BE" w:rsidP="00D7709F">
      <w:pPr>
        <w:spacing w:after="0" w:line="240" w:lineRule="auto"/>
        <w:ind w:right="-6"/>
        <w:rPr>
          <w:rFonts w:ascii="Gill Sans MT" w:eastAsia="Calibri" w:hAnsi="Gill Sans MT" w:cs="Times New Roman"/>
          <w:sz w:val="24"/>
          <w:szCs w:val="24"/>
        </w:rPr>
      </w:pPr>
    </w:p>
    <w:p w14:paraId="1AA29032" w14:textId="3BC5EF9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Wytyczne dotyczące materiałów i technologii wykonania urządzenia.</w:t>
      </w:r>
    </w:p>
    <w:p w14:paraId="69827C3E" w14:textId="77777777" w:rsidR="00D7709F" w:rsidRPr="002C741E" w:rsidRDefault="00D7709F" w:rsidP="002C741E">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Głównym elementem dodatku jest wejście wspinaczkowe. W górnej części dodatku znajduje się konstrukcja stalowa ocynkowana ogniowo, na której rozpięta jest konstrukcja linowa, która wykonana jest z liny poliamidowej, plecionej, klejonej wzmocnionej strunami stalowymi ocynkowanymi galwanicznie. Średnica liny wynosi 18 mm Konstrukcję linową tworzy pięć lin poziomych oraz cztery liny pionowe.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wejście wspinaczkowe z piramidą ma kształt litery U i jest wykonane z liny poliamidowej, plecionej, klejonej wzmocnionej strunami stalowymi ocynkowanymi galwanicznie. Średnica liny wynosi 18 mm. Elementy łączące liny ze sobą wykonane są z tworzywa sztucznego, stali nierdzewnej i aluminium. </w:t>
      </w:r>
    </w:p>
    <w:p w14:paraId="03AA7C5C" w14:textId="4DE54B90" w:rsidR="00594596" w:rsidRPr="002C741E" w:rsidRDefault="00594596" w:rsidP="00594596">
      <w:pPr>
        <w:spacing w:after="0" w:line="240" w:lineRule="auto"/>
        <w:ind w:hanging="28"/>
        <w:jc w:val="both"/>
        <w:rPr>
          <w:rFonts w:ascii="Gill Sans MT" w:eastAsia="Calibri" w:hAnsi="Gill Sans MT" w:cs="Times New Roman"/>
          <w:sz w:val="24"/>
          <w:szCs w:val="24"/>
        </w:rPr>
      </w:pPr>
      <w:r w:rsidRPr="002C741E">
        <w:rPr>
          <w:rFonts w:ascii="Gill Sans MT" w:eastAsia="Calibri" w:hAnsi="Gill Sans MT" w:cs="Times New Roman"/>
          <w:color w:val="000000"/>
          <w:sz w:val="24"/>
          <w:szCs w:val="24"/>
        </w:rPr>
        <w:tab/>
      </w:r>
    </w:p>
    <w:p w14:paraId="6B446E9F" w14:textId="77777777" w:rsidR="00594596" w:rsidRPr="002C741E" w:rsidRDefault="00594596" w:rsidP="00594596">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Opcjonalne malowanie.</w:t>
      </w:r>
    </w:p>
    <w:p w14:paraId="3B54AA6B"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sz w:val="24"/>
          <w:szCs w:val="24"/>
        </w:rPr>
        <w:t xml:space="preserve">Obszar upadku urządzenia powinien zostać wykonany na nawierzchni zgodnie z normą PN EN 1176- 1:2017. </w:t>
      </w:r>
      <w:r w:rsidRPr="002C741E">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p>
    <w:p w14:paraId="30460469" w14:textId="7A450C9D"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2C741E">
        <w:rPr>
          <w:rFonts w:ascii="Gill Sans MT" w:eastAsia="Calibri" w:hAnsi="Gill Sans MT" w:cs="Times New Roman"/>
          <w:b/>
          <w:bCs/>
          <w:sz w:val="24"/>
          <w:szCs w:val="24"/>
        </w:rPr>
        <w:t xml:space="preserve">PN EN 1176-1:2017, </w:t>
      </w:r>
      <w:bookmarkEnd w:id="0"/>
      <w:r w:rsidRPr="002C741E">
        <w:rPr>
          <w:rFonts w:ascii="Gill Sans MT" w:eastAsia="Calibri" w:hAnsi="Gill Sans MT" w:cs="Times New Roman"/>
          <w:b/>
          <w:bCs/>
          <w:sz w:val="24"/>
          <w:szCs w:val="24"/>
        </w:rPr>
        <w:t>PN EN 1176-11:2014-11,</w:t>
      </w:r>
      <w:r w:rsidR="00D7709F" w:rsidRPr="002C741E">
        <w:rPr>
          <w:rFonts w:ascii="Gill Sans MT" w:eastAsia="Calibri" w:hAnsi="Gill Sans MT" w:cs="Times New Roman"/>
          <w:b/>
          <w:bCs/>
          <w:sz w:val="24"/>
          <w:szCs w:val="24"/>
        </w:rPr>
        <w:t xml:space="preserve"> </w:t>
      </w:r>
      <w:r w:rsidRPr="002C741E">
        <w:rPr>
          <w:rFonts w:ascii="Gill Sans MT" w:eastAsia="Calibri" w:hAnsi="Gill Sans MT" w:cs="Times New Roman"/>
          <w:b/>
          <w:bCs/>
          <w:sz w:val="24"/>
          <w:szCs w:val="24"/>
        </w:rPr>
        <w:t>wydane w systemie akredytowanym przez Państwowe Centrum Akredytacji lub krajowej jednostki akredytującej pozostałych Państw członkowskich, zgodnie z Rozporządzeniem Parlamentu Europejskiego i Rady Unii Europejskiej (WE) nr 765/2008”.</w:t>
      </w:r>
      <w:permStart w:id="1316242945" w:edGrp="everyone"/>
      <w:permEnd w:id="1316242945"/>
    </w:p>
    <w:p w14:paraId="4D505032" w14:textId="0D90C706" w:rsidR="00E9540D" w:rsidRPr="002C741E" w:rsidRDefault="00E9540D" w:rsidP="00594596">
      <w:pPr>
        <w:rPr>
          <w:sz w:val="24"/>
          <w:szCs w:val="24"/>
        </w:rPr>
      </w:pPr>
    </w:p>
    <w:sectPr w:rsidR="00E9540D" w:rsidRPr="002C741E"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66C6" w14:textId="77777777" w:rsidR="00482C30" w:rsidRDefault="00482C30" w:rsidP="000D2D93">
      <w:pPr>
        <w:spacing w:after="0" w:line="240" w:lineRule="auto"/>
      </w:pPr>
      <w:r>
        <w:separator/>
      </w:r>
    </w:p>
  </w:endnote>
  <w:endnote w:type="continuationSeparator" w:id="0">
    <w:p w14:paraId="39244811" w14:textId="77777777" w:rsidR="00482C30" w:rsidRDefault="00482C30"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D36B" w14:textId="77777777" w:rsidR="00482C30" w:rsidRDefault="00482C30" w:rsidP="000D2D93">
      <w:pPr>
        <w:spacing w:after="0" w:line="240" w:lineRule="auto"/>
      </w:pPr>
      <w:r>
        <w:separator/>
      </w:r>
    </w:p>
  </w:footnote>
  <w:footnote w:type="continuationSeparator" w:id="0">
    <w:p w14:paraId="4FD4AD32" w14:textId="77777777" w:rsidR="00482C30" w:rsidRDefault="00482C30"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30810"/>
    <w:rsid w:val="0017650B"/>
    <w:rsid w:val="001B0081"/>
    <w:rsid w:val="002C741E"/>
    <w:rsid w:val="002D4158"/>
    <w:rsid w:val="00344A29"/>
    <w:rsid w:val="00482C30"/>
    <w:rsid w:val="00487AAE"/>
    <w:rsid w:val="00594596"/>
    <w:rsid w:val="00671AAE"/>
    <w:rsid w:val="00672B4B"/>
    <w:rsid w:val="008551BE"/>
    <w:rsid w:val="009777A8"/>
    <w:rsid w:val="00A81E3E"/>
    <w:rsid w:val="00CF04E7"/>
    <w:rsid w:val="00D71270"/>
    <w:rsid w:val="00D7709F"/>
    <w:rsid w:val="00E21996"/>
    <w:rsid w:val="00E9540D"/>
    <w:rsid w:val="00EE3A7E"/>
    <w:rsid w:val="00FD1BBC"/>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2</cp:revision>
  <dcterms:created xsi:type="dcterms:W3CDTF">2020-06-18T05:02:00Z</dcterms:created>
  <dcterms:modified xsi:type="dcterms:W3CDTF">2020-06-18T05:02:00Z</dcterms:modified>
</cp:coreProperties>
</file>