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344D3C0E" w:rsidR="00E433FB" w:rsidRPr="00A46088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A46088">
        <w:rPr>
          <w:rFonts w:ascii="Gill Sans MT" w:eastAsia="Calibri" w:hAnsi="Gill Sans MT" w:cs="Times New Roman"/>
          <w:b/>
          <w:sz w:val="28"/>
          <w:szCs w:val="28"/>
        </w:rPr>
        <w:t xml:space="preserve">DODATEK DO PIRAMIDY </w:t>
      </w:r>
      <w:r w:rsidR="00D93A7E">
        <w:rPr>
          <w:rFonts w:ascii="Gill Sans MT" w:eastAsia="Calibri" w:hAnsi="Gill Sans MT" w:cs="Times New Roman"/>
          <w:b/>
          <w:sz w:val="28"/>
          <w:szCs w:val="28"/>
        </w:rPr>
        <w:t>TITAN</w:t>
      </w:r>
      <w:r w:rsidRPr="00A46088">
        <w:rPr>
          <w:rFonts w:ascii="Gill Sans MT" w:eastAsia="Calibri" w:hAnsi="Gill Sans MT" w:cs="Times New Roman"/>
          <w:b/>
          <w:sz w:val="28"/>
          <w:szCs w:val="28"/>
        </w:rPr>
        <w:t>:</w:t>
      </w:r>
    </w:p>
    <w:p w14:paraId="18E2A8BF" w14:textId="7EF0B8FE" w:rsidR="00E433FB" w:rsidRPr="00A46088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A46088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A46088" w:rsidRPr="00A46088">
        <w:rPr>
          <w:rFonts w:ascii="Gill Sans MT" w:eastAsia="Calibri" w:hAnsi="Gill Sans MT" w:cs="Times New Roman"/>
          <w:b/>
          <w:sz w:val="28"/>
          <w:szCs w:val="28"/>
        </w:rPr>
        <w:t>RAKIETA</w:t>
      </w:r>
      <w:r w:rsidRPr="00A46088">
        <w:rPr>
          <w:rFonts w:ascii="Gill Sans MT" w:eastAsia="Calibri" w:hAnsi="Gill Sans MT" w:cs="Times New Roman"/>
          <w:b/>
          <w:sz w:val="28"/>
          <w:szCs w:val="28"/>
        </w:rPr>
        <w:t xml:space="preserve"> nr kat.: 20</w:t>
      </w:r>
      <w:r w:rsidR="00D93A7E">
        <w:rPr>
          <w:rFonts w:ascii="Gill Sans MT" w:eastAsia="Calibri" w:hAnsi="Gill Sans MT" w:cs="Times New Roman"/>
          <w:b/>
          <w:sz w:val="28"/>
          <w:szCs w:val="28"/>
        </w:rPr>
        <w:t>4</w:t>
      </w:r>
      <w:r w:rsidRPr="00A46088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A46088" w:rsidRPr="00A46088">
        <w:rPr>
          <w:rFonts w:ascii="Gill Sans MT" w:eastAsia="Calibri" w:hAnsi="Gill Sans MT" w:cs="Times New Roman"/>
          <w:b/>
          <w:sz w:val="28"/>
          <w:szCs w:val="28"/>
        </w:rPr>
        <w:t>l</w:t>
      </w:r>
    </w:p>
    <w:p w14:paraId="710A0590" w14:textId="31500791" w:rsidR="00A46088" w:rsidRPr="00A46088" w:rsidRDefault="00A46088" w:rsidP="00E433FB">
      <w:pPr>
        <w:spacing w:after="0" w:line="240" w:lineRule="auto"/>
        <w:ind w:right="-6"/>
        <w:jc w:val="center"/>
        <w:rPr>
          <w:noProof/>
          <w:sz w:val="24"/>
          <w:szCs w:val="24"/>
        </w:rPr>
      </w:pPr>
      <w:r w:rsidRPr="00A46088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6BC9886" wp14:editId="7076C413">
            <wp:simplePos x="0" y="0"/>
            <wp:positionH relativeFrom="column">
              <wp:posOffset>3099435</wp:posOffset>
            </wp:positionH>
            <wp:positionV relativeFrom="paragraph">
              <wp:posOffset>11430</wp:posOffset>
            </wp:positionV>
            <wp:extent cx="3095625" cy="2766060"/>
            <wp:effectExtent l="0" t="0" r="9525" b="0"/>
            <wp:wrapTight wrapText="bothSides">
              <wp:wrapPolygon edited="0">
                <wp:start x="0" y="0"/>
                <wp:lineTo x="0" y="21421"/>
                <wp:lineTo x="21534" y="21421"/>
                <wp:lineTo x="2153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3" t="6845" r="8046" b="7996"/>
                    <a:stretch/>
                  </pic:blipFill>
                  <pic:spPr bwMode="auto">
                    <a:xfrm>
                      <a:off x="0" y="0"/>
                      <a:ext cx="309562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07589" w14:textId="75BB6649" w:rsidR="00E433FB" w:rsidRPr="00A46088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468E77C" w14:textId="02CE6D0B" w:rsid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439F817" w14:textId="77777777" w:rsidR="00A46088" w:rsidRPr="00A46088" w:rsidRDefault="00A46088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7856A4B" w14:textId="174D1294" w:rsidR="00E433FB" w:rsidRPr="00A46088" w:rsidRDefault="00E433FB" w:rsidP="00E433FB">
      <w:pPr>
        <w:spacing w:after="0" w:line="240" w:lineRule="auto"/>
        <w:ind w:right="-6"/>
        <w:rPr>
          <w:noProof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A46088">
        <w:rPr>
          <w:sz w:val="24"/>
          <w:szCs w:val="24"/>
        </w:rPr>
        <w:t xml:space="preserve"> </w:t>
      </w:r>
    </w:p>
    <w:p w14:paraId="344BAED1" w14:textId="45457FD6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EA1442">
        <w:rPr>
          <w:rFonts w:ascii="Gill Sans MT" w:eastAsia="Calibri" w:hAnsi="Gill Sans MT" w:cs="Times New Roman"/>
          <w:sz w:val="24"/>
          <w:szCs w:val="24"/>
        </w:rPr>
        <w:t>1</w:t>
      </w:r>
      <w:r w:rsidR="00D93A7E">
        <w:rPr>
          <w:rFonts w:ascii="Gill Sans MT" w:eastAsia="Calibri" w:hAnsi="Gill Sans MT" w:cs="Times New Roman"/>
          <w:sz w:val="24"/>
          <w:szCs w:val="24"/>
        </w:rPr>
        <w:t>1,3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6DE6EB2C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EA1442">
        <w:rPr>
          <w:rFonts w:ascii="Gill Sans MT" w:eastAsia="Calibri" w:hAnsi="Gill Sans MT" w:cs="Times New Roman"/>
          <w:sz w:val="24"/>
          <w:szCs w:val="24"/>
        </w:rPr>
        <w:t>4,1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246223E2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416F15">
        <w:rPr>
          <w:rFonts w:ascii="Gill Sans MT" w:eastAsia="Calibri" w:hAnsi="Gill Sans MT" w:cs="Times New Roman"/>
          <w:sz w:val="24"/>
          <w:szCs w:val="24"/>
        </w:rPr>
        <w:t>6,3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CD543D5" w14:textId="62CFAADE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D93A7E">
        <w:rPr>
          <w:rFonts w:ascii="Gill Sans MT" w:eastAsia="Calibri" w:hAnsi="Gill Sans MT" w:cs="Times New Roman"/>
          <w:sz w:val="24"/>
          <w:szCs w:val="24"/>
        </w:rPr>
        <w:t>52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A46088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A46088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5C440785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>Wysokość swobodnego upadku: 2,</w:t>
      </w:r>
      <w:r w:rsidR="000B0703">
        <w:rPr>
          <w:rFonts w:ascii="Gill Sans MT" w:eastAsia="Calibri" w:hAnsi="Gill Sans MT" w:cs="Times New Roman"/>
          <w:sz w:val="24"/>
          <w:szCs w:val="24"/>
        </w:rPr>
        <w:t>0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663F01B1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A30D019" w14:textId="07B8518E" w:rsidR="00A46088" w:rsidRDefault="00A46088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6E99EAA" w14:textId="77777777" w:rsidR="00A46088" w:rsidRPr="00A46088" w:rsidRDefault="00A46088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969B80E" w14:textId="77777777" w:rsidR="00A46088" w:rsidRPr="00A46088" w:rsidRDefault="00A46088" w:rsidP="00A4608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07C6BA4B" w14:textId="433F5FAE" w:rsidR="00A46088" w:rsidRPr="00A46088" w:rsidRDefault="00A46088" w:rsidP="00A4608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>Głównym elementem dodatku jest konstrukcja wykonana ze stali i płyty HPL, która wygląda jak rakieta kosmiczna. Rakieta wyposażona jest w dwa poziomy zabawy. Na pierwszy poziom można się dostać za pomocą wejścia, które jest wykonane jako kratownica linowa i ma kształt łuku oraz bezpośrednio z piramidy. Przemieszczanie pomiędzy pierwszym a drugim poziomem zabawy zapewnia linowe przejście boczne. Najwyższy poziom jest wyposażona w zjeżdżalnię rurową wykonaną z polietylenu. Początek części startowej znajduje się na wysokości 3,6 m powyżej poziomu terenu. Elementy konstrukcyjne dodatku wykonane są z rury kwadratowej o przekroju 100x100 mm, które są zabezpieczone przed korozją poprzez cynkowanie ogniowe. Zastosowane płyty HPL są grubości 1</w:t>
      </w:r>
      <w:r>
        <w:rPr>
          <w:rFonts w:ascii="Gill Sans MT" w:eastAsia="Calibri" w:hAnsi="Gill Sans MT" w:cs="Times New Roman"/>
          <w:sz w:val="24"/>
          <w:szCs w:val="24"/>
        </w:rPr>
        <w:t>2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mm.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71659D09" w14:textId="77777777" w:rsidR="00A01F10" w:rsidRPr="00A46088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446E9F" w14:textId="77777777" w:rsidR="00594596" w:rsidRPr="00A460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A460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A460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77777777" w:rsidR="00594596" w:rsidRPr="00A460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A460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4D505032" w14:textId="08ACAAA5" w:rsidR="00E9540D" w:rsidRPr="00A46088" w:rsidRDefault="00594596" w:rsidP="00A4608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 w:rsidRPr="00A4608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PN EN 1176-3:2017,</w:t>
      </w:r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 w:rsidRPr="00A4608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sectPr w:rsidR="00E9540D" w:rsidRPr="00A46088" w:rsidSect="00A46088">
      <w:headerReference w:type="default" r:id="rId7"/>
      <w:pgSz w:w="11906" w:h="16838"/>
      <w:pgMar w:top="2410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841C5" w14:textId="77777777" w:rsidR="00E44BE9" w:rsidRDefault="00E44BE9" w:rsidP="000D2D93">
      <w:pPr>
        <w:spacing w:after="0" w:line="240" w:lineRule="auto"/>
      </w:pPr>
      <w:r>
        <w:separator/>
      </w:r>
    </w:p>
  </w:endnote>
  <w:endnote w:type="continuationSeparator" w:id="0">
    <w:p w14:paraId="0AA5992A" w14:textId="77777777" w:rsidR="00E44BE9" w:rsidRDefault="00E44BE9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90B70" w14:textId="77777777" w:rsidR="00E44BE9" w:rsidRDefault="00E44BE9" w:rsidP="000D2D93">
      <w:pPr>
        <w:spacing w:after="0" w:line="240" w:lineRule="auto"/>
      </w:pPr>
      <w:r>
        <w:separator/>
      </w:r>
    </w:p>
  </w:footnote>
  <w:footnote w:type="continuationSeparator" w:id="0">
    <w:p w14:paraId="27C16AE3" w14:textId="77777777" w:rsidR="00E44BE9" w:rsidRDefault="00E44BE9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70F5E"/>
    <w:rsid w:val="000B0703"/>
    <w:rsid w:val="000D2D93"/>
    <w:rsid w:val="0017650B"/>
    <w:rsid w:val="002D4158"/>
    <w:rsid w:val="002E50C6"/>
    <w:rsid w:val="002F0B37"/>
    <w:rsid w:val="00344A29"/>
    <w:rsid w:val="003776FF"/>
    <w:rsid w:val="00416F15"/>
    <w:rsid w:val="004200E8"/>
    <w:rsid w:val="00522D8E"/>
    <w:rsid w:val="00594596"/>
    <w:rsid w:val="005C6730"/>
    <w:rsid w:val="00671AAE"/>
    <w:rsid w:val="006E4730"/>
    <w:rsid w:val="00773DF8"/>
    <w:rsid w:val="00790FB8"/>
    <w:rsid w:val="007B1B4D"/>
    <w:rsid w:val="009777A8"/>
    <w:rsid w:val="00995753"/>
    <w:rsid w:val="00A01F10"/>
    <w:rsid w:val="00A46088"/>
    <w:rsid w:val="00AC35AE"/>
    <w:rsid w:val="00BE19AA"/>
    <w:rsid w:val="00C40342"/>
    <w:rsid w:val="00C45F2D"/>
    <w:rsid w:val="00C60253"/>
    <w:rsid w:val="00C96F18"/>
    <w:rsid w:val="00CF04E7"/>
    <w:rsid w:val="00D7709F"/>
    <w:rsid w:val="00D93A7E"/>
    <w:rsid w:val="00E1665C"/>
    <w:rsid w:val="00E433FB"/>
    <w:rsid w:val="00E44BE9"/>
    <w:rsid w:val="00E9540D"/>
    <w:rsid w:val="00EA1442"/>
    <w:rsid w:val="00EE3A7E"/>
    <w:rsid w:val="00F721D3"/>
    <w:rsid w:val="00FA70B9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2020-05-19T06:55:00Z</dcterms:created>
  <dcterms:modified xsi:type="dcterms:W3CDTF">2020-05-19T06:55:00Z</dcterms:modified>
</cp:coreProperties>
</file>