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E960" w14:textId="1DFC4164" w:rsidR="00AB62F7" w:rsidRPr="00AB62F7" w:rsidRDefault="00D812AC" w:rsidP="00D812AC">
      <w:pPr>
        <w:spacing w:after="0" w:line="240" w:lineRule="auto"/>
        <w:ind w:left="317" w:right="-6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F9AA2C" wp14:editId="7AFA6ED0">
            <wp:simplePos x="0" y="0"/>
            <wp:positionH relativeFrom="column">
              <wp:posOffset>2604770</wp:posOffset>
            </wp:positionH>
            <wp:positionV relativeFrom="paragraph">
              <wp:posOffset>184150</wp:posOffset>
            </wp:positionV>
            <wp:extent cx="3467100" cy="3310215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3" t="15218" r="25909" b="19497"/>
                    <a:stretch/>
                  </pic:blipFill>
                  <pic:spPr bwMode="auto">
                    <a:xfrm>
                      <a:off x="0" y="0"/>
                      <a:ext cx="3467100" cy="33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2AC">
        <w:rPr>
          <w:rFonts w:ascii="Gill Sans MT" w:eastAsia="Calibri" w:hAnsi="Gill Sans MT" w:cs="Times New Roman"/>
          <w:b/>
          <w:sz w:val="28"/>
          <w:szCs w:val="24"/>
        </w:rPr>
        <w:t xml:space="preserve">PRODUCT CARD OF AKUKU </w:t>
      </w:r>
      <w:r w:rsidR="00C858A8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Pr="00D812AC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D812AC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C858A8">
        <w:rPr>
          <w:rFonts w:ascii="Gill Sans MT" w:eastAsia="Calibri" w:hAnsi="Gill Sans MT" w:cs="Times New Roman"/>
          <w:b/>
          <w:sz w:val="28"/>
          <w:szCs w:val="24"/>
        </w:rPr>
        <w:t xml:space="preserve"> no. </w:t>
      </w:r>
      <w:r w:rsidRPr="00D812AC">
        <w:rPr>
          <w:rFonts w:ascii="Gill Sans MT" w:eastAsia="Calibri" w:hAnsi="Gill Sans MT" w:cs="Times New Roman"/>
          <w:b/>
          <w:sz w:val="28"/>
          <w:szCs w:val="24"/>
        </w:rPr>
        <w:t>422</w:t>
      </w:r>
    </w:p>
    <w:p w14:paraId="70C11051" w14:textId="61CE802A" w:rsidR="00AB62F7" w:rsidRPr="00AB62F7" w:rsidRDefault="00AB62F7" w:rsidP="00AB62F7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</w:p>
    <w:p w14:paraId="399BEACA" w14:textId="2F415916" w:rsidR="00AB62F7" w:rsidRPr="00AB62F7" w:rsidRDefault="00AB62F7" w:rsidP="00AB62F7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</w:p>
    <w:p w14:paraId="2D8B087F" w14:textId="15E7297F" w:rsidR="00AB62F7" w:rsidRPr="00AB62F7" w:rsidRDefault="00AB62F7" w:rsidP="00AB62F7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</w:p>
    <w:p w14:paraId="0F5B37B6" w14:textId="0E377174" w:rsidR="00AB62F7" w:rsidRPr="00AB62F7" w:rsidRDefault="00AB62F7" w:rsidP="00AB62F7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14:paraId="59E08E46" w14:textId="1FDDC3EB" w:rsidR="00D812AC" w:rsidRPr="00C858A8" w:rsidRDefault="00C858A8" w:rsidP="00AB62F7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858A8"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 w:rsidRPr="00C858A8"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D812AC" w:rsidRPr="00C858A8">
        <w:rPr>
          <w:rFonts w:ascii="Gill Sans MT" w:eastAsia="Calibri" w:hAnsi="Gill Sans MT" w:cs="Times New Roman"/>
          <w:b/>
          <w:sz w:val="24"/>
          <w:szCs w:val="24"/>
        </w:rPr>
        <w:t xml:space="preserve">: </w:t>
      </w:r>
    </w:p>
    <w:p w14:paraId="78BCB083" w14:textId="77777777" w:rsidR="00D812AC" w:rsidRPr="00C858A8" w:rsidRDefault="00D812AC" w:rsidP="00D812A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>: 7.2m</w:t>
      </w:r>
    </w:p>
    <w:p w14:paraId="79CC7B89" w14:textId="49651A2A" w:rsidR="00D812AC" w:rsidRPr="00C858A8" w:rsidRDefault="00D812AC" w:rsidP="00D812A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>: 7.2m</w:t>
      </w:r>
    </w:p>
    <w:p w14:paraId="34AC30FB" w14:textId="77777777" w:rsidR="00D812AC" w:rsidRPr="00C858A8" w:rsidRDefault="00D812AC" w:rsidP="00D812A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>: 5.5m</w:t>
      </w:r>
    </w:p>
    <w:p w14:paraId="4CDFCA8D" w14:textId="77777777" w:rsidR="00D812AC" w:rsidRPr="00C858A8" w:rsidRDefault="00D812AC" w:rsidP="00D812A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858A8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>: 12.1m x 12.1m</w:t>
      </w:r>
    </w:p>
    <w:p w14:paraId="406A53FF" w14:textId="1ECF9A37" w:rsidR="00D812AC" w:rsidRPr="00C858A8" w:rsidRDefault="00D812AC" w:rsidP="00D812A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858A8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4A253022" w14:textId="764EA121" w:rsidR="00D812AC" w:rsidRPr="00C858A8" w:rsidRDefault="00D812AC" w:rsidP="00D812A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858A8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>: 1</w:t>
      </w:r>
      <w:r w:rsidR="00C858A8" w:rsidRPr="00C858A8">
        <w:rPr>
          <w:rFonts w:ascii="Gill Sans MT" w:eastAsia="Calibri" w:hAnsi="Gill Sans MT" w:cs="Times New Roman"/>
          <w:sz w:val="24"/>
          <w:szCs w:val="24"/>
        </w:rPr>
        <w:t>.</w:t>
      </w:r>
      <w:r w:rsidRPr="00C858A8">
        <w:rPr>
          <w:rFonts w:ascii="Gill Sans MT" w:eastAsia="Calibri" w:hAnsi="Gill Sans MT" w:cs="Times New Roman"/>
          <w:sz w:val="24"/>
          <w:szCs w:val="24"/>
        </w:rPr>
        <w:t>0 m</w:t>
      </w:r>
    </w:p>
    <w:p w14:paraId="5858F571" w14:textId="00D91A38" w:rsidR="00AB62F7" w:rsidRPr="00C858A8" w:rsidRDefault="00D812AC" w:rsidP="00D812AC">
      <w:pPr>
        <w:spacing w:after="0" w:line="240" w:lineRule="auto"/>
        <w:ind w:right="-6"/>
        <w:jc w:val="both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C858A8">
        <w:rPr>
          <w:rFonts w:ascii="Gill Sans MT" w:eastAsia="Calibri" w:hAnsi="Gill Sans MT" w:cs="Times New Roman"/>
          <w:sz w:val="24"/>
          <w:szCs w:val="24"/>
        </w:rPr>
        <w:t>: 3</w:t>
      </w:r>
      <w:r w:rsidR="00C858A8">
        <w:rPr>
          <w:rFonts w:ascii="Gill Sans MT" w:eastAsia="Calibri" w:hAnsi="Gill Sans MT" w:cs="Times New Roman"/>
          <w:sz w:val="24"/>
          <w:szCs w:val="24"/>
        </w:rPr>
        <w:t>.0</w:t>
      </w:r>
      <w:r w:rsidRPr="00C858A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CCD32E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CE7177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5E3AF56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ACA2633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8282F99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8B6B57C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5D12A9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A1DB92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9716BC0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3F53F5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B84A21E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A4C10A6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327692C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9FAB804" w14:textId="323DC89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272552F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3ABCD8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6BA354" w14:textId="77777777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365A6D4" w14:textId="41A7FC41" w:rsidR="00AB62F7" w:rsidRPr="00C858A8" w:rsidRDefault="00AB62F7" w:rsidP="00AB62F7">
      <w:pPr>
        <w:spacing w:after="0" w:line="240" w:lineRule="auto"/>
        <w:ind w:left="317" w:right="-6"/>
        <w:rPr>
          <w:rFonts w:ascii="Gill Sans MT" w:eastAsia="Calibri" w:hAnsi="Gill Sans MT" w:cs="Times New Roman"/>
        </w:rPr>
      </w:pPr>
    </w:p>
    <w:p w14:paraId="4DBE00A3" w14:textId="7915F4FB" w:rsidR="00AB62F7" w:rsidRPr="00C858A8" w:rsidRDefault="00AB62F7" w:rsidP="00AB62F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07ADFDF1" w14:textId="511F3C4D" w:rsidR="00AB62F7" w:rsidRPr="00C858A8" w:rsidRDefault="00AB62F7" w:rsidP="00AB62F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0A9823DA" w14:textId="77777777" w:rsidR="00AB62F7" w:rsidRPr="00C858A8" w:rsidRDefault="00AB62F7" w:rsidP="00AB62F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69418AE0" w14:textId="77777777" w:rsidR="00C858A8" w:rsidRPr="005E72DD" w:rsidRDefault="00C858A8" w:rsidP="00C858A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16944BBD" w14:textId="77777777" w:rsidR="00D812AC" w:rsidRPr="00C858A8" w:rsidRDefault="00D812AC" w:rsidP="00D812AC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C858A8">
        <w:rPr>
          <w:rFonts w:ascii="Gill Sans MT" w:eastAsia="Calibri" w:hAnsi="Gill Sans MT" w:cs="Calibri"/>
          <w:sz w:val="24"/>
          <w:szCs w:val="24"/>
        </w:rPr>
        <w:t xml:space="preserve">AKUKU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consisting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dome-shaped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and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spatial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net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inside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consists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4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curved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arches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168.3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diameter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pipe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protected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against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corrosion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galvanizing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and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powder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coating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net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attached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to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by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clamps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cast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spatial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net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consists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of:</w:t>
      </w:r>
    </w:p>
    <w:p w14:paraId="522A5026" w14:textId="77777777" w:rsidR="00D812AC" w:rsidRPr="00C858A8" w:rsidRDefault="00D812AC" w:rsidP="00D812AC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C858A8">
        <w:rPr>
          <w:rFonts w:ascii="Gill Sans MT" w:eastAsia="Calibri" w:hAnsi="Gill Sans MT" w:cs="Calibri"/>
          <w:sz w:val="24"/>
          <w:szCs w:val="24"/>
        </w:rPr>
        <w:t xml:space="preserve">- 4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external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walls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differentiated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construction</w:t>
      </w:r>
      <w:proofErr w:type="spellEnd"/>
    </w:p>
    <w:p w14:paraId="3C51AE60" w14:textId="77777777" w:rsidR="00D812AC" w:rsidRPr="00C858A8" w:rsidRDefault="00D812AC" w:rsidP="00D812AC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C858A8">
        <w:rPr>
          <w:rFonts w:ascii="Gill Sans MT" w:eastAsia="Calibri" w:hAnsi="Gill Sans MT" w:cs="Calibri"/>
          <w:sz w:val="24"/>
          <w:szCs w:val="24"/>
        </w:rPr>
        <w:t xml:space="preserve">- 5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horizontal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planes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(the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highest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floor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filled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with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dense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network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creating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hammocks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for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users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>)</w:t>
      </w:r>
    </w:p>
    <w:p w14:paraId="249B7A49" w14:textId="77777777" w:rsidR="00D812AC" w:rsidRPr="00C858A8" w:rsidRDefault="00D812AC" w:rsidP="00D812AC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C858A8">
        <w:rPr>
          <w:rFonts w:ascii="Gill Sans MT" w:eastAsia="Calibri" w:hAnsi="Gill Sans MT" w:cs="Calibri"/>
          <w:sz w:val="24"/>
          <w:szCs w:val="24"/>
        </w:rPr>
        <w:t xml:space="preserve">-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shaft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fixed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in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center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shaft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filled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reinforced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rubber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mats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10mm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thick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shaft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through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designed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passages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on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different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sides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allows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movement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between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floors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and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walls</w:t>
      </w:r>
      <w:proofErr w:type="spellEnd"/>
    </w:p>
    <w:p w14:paraId="6CC615CD" w14:textId="31CFFB20" w:rsidR="00D812AC" w:rsidRPr="00C858A8" w:rsidRDefault="00D812AC" w:rsidP="00D812AC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C858A8">
        <w:rPr>
          <w:rFonts w:ascii="Gill Sans MT" w:eastAsia="Calibri" w:hAnsi="Gill Sans MT" w:cs="Calibri"/>
          <w:sz w:val="24"/>
          <w:szCs w:val="24"/>
        </w:rPr>
        <w:t xml:space="preserve">-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hammock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bottom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the unit,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which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, in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addition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to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obvious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function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lying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down,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makes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possible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to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get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into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shaft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from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bottom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>.</w:t>
      </w:r>
    </w:p>
    <w:p w14:paraId="0F110561" w14:textId="25A34A02" w:rsidR="00AB62F7" w:rsidRPr="00C858A8" w:rsidRDefault="00D812AC" w:rsidP="00AB62F7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C858A8">
        <w:rPr>
          <w:rFonts w:ascii="Gill Sans MT" w:eastAsia="Calibri" w:hAnsi="Gill Sans MT" w:cs="Calibri"/>
          <w:sz w:val="24"/>
          <w:szCs w:val="24"/>
        </w:rPr>
        <w:t xml:space="preserve">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elements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polyamide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braided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bonded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with a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diameter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18mm,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connected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fittings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aluminum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stainless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and plastic. Connection of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net to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clamps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provided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by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stainless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eyebolts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tension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part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provided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galvanized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turnbuckles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foundation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as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reinforced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concrete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C858A8">
        <w:rPr>
          <w:rFonts w:ascii="Gill Sans MT" w:eastAsia="Calibri" w:hAnsi="Gill Sans MT" w:cs="Calibri"/>
          <w:sz w:val="24"/>
          <w:szCs w:val="24"/>
        </w:rPr>
        <w:t>footings</w:t>
      </w:r>
      <w:proofErr w:type="spellEnd"/>
      <w:r w:rsidRPr="00C858A8">
        <w:rPr>
          <w:rFonts w:ascii="Gill Sans MT" w:eastAsia="Calibri" w:hAnsi="Gill Sans MT" w:cs="Calibri"/>
          <w:sz w:val="24"/>
          <w:szCs w:val="24"/>
        </w:rPr>
        <w:t>.</w:t>
      </w:r>
    </w:p>
    <w:p w14:paraId="045B038D" w14:textId="77777777" w:rsidR="00D812AC" w:rsidRPr="00C858A8" w:rsidRDefault="00D812AC" w:rsidP="00AB62F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2B215F2" w14:textId="77777777" w:rsidR="00C858A8" w:rsidRDefault="00C858A8" w:rsidP="00C858A8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500B157" w14:textId="77777777" w:rsidR="00C858A8" w:rsidRDefault="00C858A8" w:rsidP="00C858A8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</w:t>
      </w:r>
      <w:r>
        <w:rPr>
          <w:rFonts w:ascii="Gill Sans MT" w:eastAsia="Calibri" w:hAnsi="Gill Sans MT" w:cs="Times New Roman"/>
          <w:b/>
          <w:sz w:val="24"/>
          <w:szCs w:val="24"/>
        </w:rPr>
        <w:lastRenderedPageBreak/>
        <w:t xml:space="preserve">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1D48F37F" w:rsidR="00E9540D" w:rsidRPr="00C858A8" w:rsidRDefault="00E9540D" w:rsidP="00C858A8">
      <w:pPr>
        <w:spacing w:after="0" w:line="240" w:lineRule="auto"/>
        <w:jc w:val="both"/>
        <w:rPr>
          <w:rFonts w:ascii="Gill Sans MT" w:hAnsi="Gill Sans MT"/>
        </w:rPr>
      </w:pPr>
    </w:p>
    <w:sectPr w:rsidR="00E9540D" w:rsidRPr="00C858A8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3DCE" w14:textId="77777777" w:rsidR="002E0C3F" w:rsidRDefault="002E0C3F" w:rsidP="000D2D93">
      <w:pPr>
        <w:spacing w:after="0" w:line="240" w:lineRule="auto"/>
      </w:pPr>
      <w:r>
        <w:separator/>
      </w:r>
    </w:p>
  </w:endnote>
  <w:endnote w:type="continuationSeparator" w:id="0">
    <w:p w14:paraId="72C730E9" w14:textId="77777777" w:rsidR="002E0C3F" w:rsidRDefault="002E0C3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FC8C" w14:textId="77777777" w:rsidR="002E0C3F" w:rsidRDefault="002E0C3F" w:rsidP="000D2D93">
      <w:pPr>
        <w:spacing w:after="0" w:line="240" w:lineRule="auto"/>
      </w:pPr>
      <w:r>
        <w:separator/>
      </w:r>
    </w:p>
  </w:footnote>
  <w:footnote w:type="continuationSeparator" w:id="0">
    <w:p w14:paraId="6641FEF3" w14:textId="77777777" w:rsidR="002E0C3F" w:rsidRDefault="002E0C3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2E0C3F"/>
    <w:rsid w:val="00344A29"/>
    <w:rsid w:val="003656E1"/>
    <w:rsid w:val="003D49E1"/>
    <w:rsid w:val="003E51F5"/>
    <w:rsid w:val="00591116"/>
    <w:rsid w:val="00594596"/>
    <w:rsid w:val="00636CE2"/>
    <w:rsid w:val="00671AAE"/>
    <w:rsid w:val="009777A8"/>
    <w:rsid w:val="00A516F7"/>
    <w:rsid w:val="00AB62F7"/>
    <w:rsid w:val="00B00155"/>
    <w:rsid w:val="00C858A8"/>
    <w:rsid w:val="00CB24BB"/>
    <w:rsid w:val="00CF04E7"/>
    <w:rsid w:val="00D07E5F"/>
    <w:rsid w:val="00D34179"/>
    <w:rsid w:val="00D812AC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2020-06-18T08:25:00Z</dcterms:created>
  <dcterms:modified xsi:type="dcterms:W3CDTF">2022-11-18T11:33:00Z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