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469084" w14:textId="0F7F21C7" w:rsidR="00900585" w:rsidRPr="00900585" w:rsidRDefault="00900585" w:rsidP="00900585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8"/>
        </w:rPr>
      </w:pPr>
      <w:r w:rsidRPr="00900585">
        <w:rPr>
          <w:rFonts w:ascii="Gill Sans MT" w:eastAsia="Calibri" w:hAnsi="Gill Sans MT" w:cs="Times New Roman"/>
          <w:b/>
          <w:sz w:val="28"/>
          <w:szCs w:val="28"/>
        </w:rPr>
        <w:t>KARTA PRODUKT</w:t>
      </w:r>
    </w:p>
    <w:p w14:paraId="3922BFE4" w14:textId="0DCE0E05" w:rsidR="00900585" w:rsidRPr="00900585" w:rsidRDefault="00900585" w:rsidP="00900585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8"/>
        </w:rPr>
      </w:pPr>
      <w:r w:rsidRPr="00900585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654656" behindDoc="1" locked="0" layoutInCell="1" allowOverlap="1" wp14:anchorId="636A014D" wp14:editId="0A3B16C8">
            <wp:simplePos x="0" y="0"/>
            <wp:positionH relativeFrom="column">
              <wp:posOffset>2680970</wp:posOffset>
            </wp:positionH>
            <wp:positionV relativeFrom="paragraph">
              <wp:posOffset>6350</wp:posOffset>
            </wp:positionV>
            <wp:extent cx="3695700" cy="3204210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9" t="8882" r="17462" b="12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0585">
        <w:rPr>
          <w:rFonts w:ascii="Gill Sans MT" w:eastAsia="Calibri" w:hAnsi="Gill Sans MT" w:cs="Times New Roman"/>
          <w:b/>
          <w:sz w:val="28"/>
          <w:szCs w:val="28"/>
        </w:rPr>
        <w:t xml:space="preserve">IVO nr kat. </w:t>
      </w:r>
      <w:r>
        <w:rPr>
          <w:rFonts w:ascii="Gill Sans MT" w:eastAsia="Calibri" w:hAnsi="Gill Sans MT" w:cs="Times New Roman"/>
          <w:b/>
          <w:sz w:val="28"/>
          <w:szCs w:val="28"/>
        </w:rPr>
        <w:t>425</w:t>
      </w:r>
    </w:p>
    <w:p w14:paraId="0528608E" w14:textId="014D4EA0" w:rsidR="00900585" w:rsidRPr="00900585" w:rsidRDefault="00900585" w:rsidP="00900585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790CC913" w14:textId="77777777" w:rsidR="00900585" w:rsidRPr="00900585" w:rsidRDefault="00900585" w:rsidP="00900585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</w:p>
    <w:p w14:paraId="7A8AE585" w14:textId="77777777" w:rsidR="00900585" w:rsidRPr="00900585" w:rsidRDefault="00900585" w:rsidP="00900585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3D9416D4" w14:textId="77777777" w:rsidR="00900585" w:rsidRPr="00900585" w:rsidRDefault="00900585" w:rsidP="00900585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753C9210" w14:textId="77777777" w:rsidR="00900585" w:rsidRPr="00900585" w:rsidRDefault="00900585" w:rsidP="00900585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  <w:r w:rsidRPr="00900585">
        <w:rPr>
          <w:rFonts w:ascii="Gill Sans MT" w:eastAsia="Calibri" w:hAnsi="Gill Sans MT" w:cs="Times New Roman"/>
          <w:b/>
          <w:color w:val="000000"/>
          <w:sz w:val="24"/>
          <w:szCs w:val="24"/>
        </w:rPr>
        <w:t>Wymiary urządzenia:</w:t>
      </w:r>
    </w:p>
    <w:p w14:paraId="2FBC61DB" w14:textId="77777777" w:rsidR="00900585" w:rsidRPr="00900585" w:rsidRDefault="00900585" w:rsidP="00900585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900585">
        <w:rPr>
          <w:rFonts w:ascii="Gill Sans MT" w:eastAsia="Calibri" w:hAnsi="Gill Sans MT" w:cs="Times New Roman"/>
          <w:color w:val="000000"/>
          <w:sz w:val="24"/>
          <w:szCs w:val="24"/>
        </w:rPr>
        <w:t>Długość: 12,3 m</w:t>
      </w:r>
    </w:p>
    <w:p w14:paraId="6902D3B7" w14:textId="77777777" w:rsidR="00900585" w:rsidRPr="00900585" w:rsidRDefault="00900585" w:rsidP="00900585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900585">
        <w:rPr>
          <w:rFonts w:ascii="Gill Sans MT" w:eastAsia="Calibri" w:hAnsi="Gill Sans MT" w:cs="Times New Roman"/>
          <w:color w:val="000000"/>
          <w:sz w:val="24"/>
          <w:szCs w:val="24"/>
        </w:rPr>
        <w:t>Szerokość: 10,7 m</w:t>
      </w:r>
    </w:p>
    <w:p w14:paraId="2C81066C" w14:textId="77777777" w:rsidR="00900585" w:rsidRPr="00900585" w:rsidRDefault="00900585" w:rsidP="00900585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900585">
        <w:rPr>
          <w:rFonts w:ascii="Gill Sans MT" w:eastAsia="Calibri" w:hAnsi="Gill Sans MT" w:cs="Times New Roman"/>
          <w:color w:val="000000"/>
          <w:sz w:val="24"/>
          <w:szCs w:val="24"/>
        </w:rPr>
        <w:t>Wysokość: 7,2 m</w:t>
      </w:r>
    </w:p>
    <w:p w14:paraId="6CE02922" w14:textId="77777777" w:rsidR="00900585" w:rsidRPr="00900585" w:rsidRDefault="00900585" w:rsidP="00900585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900585">
        <w:rPr>
          <w:rFonts w:ascii="Gill Sans MT" w:eastAsia="Calibri" w:hAnsi="Gill Sans MT" w:cs="Times New Roman"/>
          <w:color w:val="000000"/>
          <w:sz w:val="24"/>
          <w:szCs w:val="24"/>
        </w:rPr>
        <w:t>Przestrzeń minimalna:</w:t>
      </w:r>
    </w:p>
    <w:p w14:paraId="6E96FDA0" w14:textId="77777777" w:rsidR="00900585" w:rsidRPr="00900585" w:rsidRDefault="00900585" w:rsidP="00900585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900585">
        <w:rPr>
          <w:rFonts w:ascii="Gill Sans MT" w:eastAsia="Calibri" w:hAnsi="Gill Sans MT" w:cs="Times New Roman"/>
          <w:color w:val="000000"/>
          <w:sz w:val="24"/>
          <w:szCs w:val="24"/>
        </w:rPr>
        <w:t>okrąg o średnicy 16,9 m</w:t>
      </w:r>
    </w:p>
    <w:p w14:paraId="318CE221" w14:textId="77777777" w:rsidR="00900585" w:rsidRPr="00900585" w:rsidRDefault="00900585" w:rsidP="00900585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900585">
        <w:rPr>
          <w:rFonts w:ascii="Gill Sans MT" w:eastAsia="Calibri" w:hAnsi="Gill Sans MT" w:cs="Times New Roman"/>
          <w:color w:val="000000"/>
          <w:sz w:val="24"/>
          <w:szCs w:val="24"/>
        </w:rPr>
        <w:t>Grupa wiekowa: od 5 do 14 lat</w:t>
      </w:r>
    </w:p>
    <w:p w14:paraId="04CBE156" w14:textId="77777777" w:rsidR="00900585" w:rsidRPr="00900585" w:rsidRDefault="00900585" w:rsidP="00900585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900585">
        <w:rPr>
          <w:rFonts w:ascii="Gill Sans MT" w:eastAsia="Calibri" w:hAnsi="Gill Sans MT" w:cs="Times New Roman"/>
          <w:color w:val="000000"/>
          <w:sz w:val="24"/>
          <w:szCs w:val="24"/>
        </w:rPr>
        <w:t>Wysokość swobodnego upadku: 3,0 m</w:t>
      </w:r>
    </w:p>
    <w:p w14:paraId="1C904F73" w14:textId="77777777" w:rsidR="00900585" w:rsidRPr="00900585" w:rsidRDefault="00900585" w:rsidP="00900585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900585">
        <w:rPr>
          <w:rFonts w:ascii="Gill Sans MT" w:eastAsia="Calibri" w:hAnsi="Gill Sans MT" w:cs="Times New Roman"/>
          <w:color w:val="000000"/>
          <w:sz w:val="24"/>
          <w:szCs w:val="24"/>
        </w:rPr>
        <w:t>Głębokość posadowienia: 1,0 m</w:t>
      </w:r>
    </w:p>
    <w:p w14:paraId="6744B2E3" w14:textId="77777777" w:rsidR="00900585" w:rsidRPr="00900585" w:rsidRDefault="00900585" w:rsidP="00900585">
      <w:pPr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518F8C93" w14:textId="77777777" w:rsidR="00900585" w:rsidRPr="00900585" w:rsidRDefault="00900585" w:rsidP="00900585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900585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                                                   </w:t>
      </w:r>
    </w:p>
    <w:p w14:paraId="0B10C2A4" w14:textId="77777777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2B0D085A" w14:textId="77777777" w:rsid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1D07BBE3" w14:textId="2856F54B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900585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Wytyczne dotyczące materiałów i technologii wykonania urządzenia</w:t>
      </w:r>
    </w:p>
    <w:p w14:paraId="4CBFB0AE" w14:textId="77777777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900585">
        <w:rPr>
          <w:rFonts w:ascii="Gill Sans MT" w:eastAsia="Calibri" w:hAnsi="Gill Sans MT" w:cs="Times New Roman"/>
          <w:sz w:val="24"/>
          <w:szCs w:val="24"/>
        </w:rPr>
        <w:t xml:space="preserve">Głównym elementem konstrukcyjnym jest 6 łuków stalowych wykonanych z rury o średnicy 168,3 mm. Łuki zamocowane są górą do platformy wykonanej z </w:t>
      </w:r>
      <w:proofErr w:type="spellStart"/>
      <w:r w:rsidRPr="00900585">
        <w:rPr>
          <w:rFonts w:ascii="Gill Sans MT" w:eastAsia="Calibri" w:hAnsi="Gill Sans MT" w:cs="Times New Roman"/>
          <w:sz w:val="24"/>
          <w:szCs w:val="24"/>
        </w:rPr>
        <w:t>jekla</w:t>
      </w:r>
      <w:proofErr w:type="spellEnd"/>
      <w:r w:rsidRPr="00900585">
        <w:rPr>
          <w:rFonts w:ascii="Gill Sans MT" w:eastAsia="Calibri" w:hAnsi="Gill Sans MT" w:cs="Times New Roman"/>
          <w:sz w:val="24"/>
          <w:szCs w:val="24"/>
        </w:rPr>
        <w:t xml:space="preserve"> stalowego 100mm x 200mm, a dołem w gruncie za pomocą stóp żelbetowych. Konstrukcja zabezpieczona przed korozją poprzez cynkowanie ogniowe.  </w:t>
      </w:r>
      <w:r w:rsidRPr="00900585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Do konstrukcji stalowej zamocowany jest, za pomocą obejm wykonanych ze staliwa, płaszcz linowy. Płaszcz linowy składa się z:</w:t>
      </w:r>
    </w:p>
    <w:p w14:paraId="70E9EC68" w14:textId="77777777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900585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- sześciu ścian głównych zamocowanych pomiędzy łukami stalowymi</w:t>
      </w:r>
    </w:p>
    <w:p w14:paraId="591F52E2" w14:textId="77777777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900585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- 4 pięter poziomych na wysokościach 3,0m, 3,75m, 4,5m i 5,25m umożliwiających użytkownikom przemieszczanie się wewnątrz konstrukcji</w:t>
      </w:r>
    </w:p>
    <w:p w14:paraId="21BB80BE" w14:textId="77777777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900585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- szybu </w:t>
      </w:r>
      <w:proofErr w:type="spellStart"/>
      <w:r w:rsidRPr="00900585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linowo-gumowego</w:t>
      </w:r>
      <w:proofErr w:type="spellEnd"/>
      <w:r w:rsidRPr="00900585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. Szyb umożliwia użytkownikom wejście od dołu konstrukcji, po zbrojonych matach gumowych o średnicy 2m, na samą górę urządzenia. Maty gumowe wyposażone są w otwory przejściowe usytuowane w różnych miejscach koła.</w:t>
      </w:r>
    </w:p>
    <w:p w14:paraId="3146CE4B" w14:textId="7F49F6CB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900585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656704" behindDoc="1" locked="0" layoutInCell="1" allowOverlap="1" wp14:anchorId="74C0DEC8" wp14:editId="703FCFE3">
            <wp:simplePos x="0" y="0"/>
            <wp:positionH relativeFrom="column">
              <wp:posOffset>1280795</wp:posOffset>
            </wp:positionH>
            <wp:positionV relativeFrom="paragraph">
              <wp:posOffset>60960</wp:posOffset>
            </wp:positionV>
            <wp:extent cx="3829050" cy="2862916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6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64E1DA" w14:textId="77777777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2D390A10" w14:textId="77777777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0043E58D" w14:textId="77777777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47CA0E9D" w14:textId="77777777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2D9F8650" w14:textId="77777777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5BF074CA" w14:textId="77777777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32BD5F65" w14:textId="77777777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260182C1" w14:textId="77777777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2301F085" w14:textId="77777777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1C74DFF5" w14:textId="77777777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4AC071FA" w14:textId="77777777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53E15198" w14:textId="77777777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060422E4" w14:textId="77777777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67BB432B" w14:textId="77777777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7E795242" w14:textId="77777777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0F55B287" w14:textId="405EC712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900585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658752" behindDoc="1" locked="0" layoutInCell="1" allowOverlap="1" wp14:anchorId="262F8982" wp14:editId="6E72ACDF">
            <wp:simplePos x="0" y="0"/>
            <wp:positionH relativeFrom="column">
              <wp:posOffset>2819400</wp:posOffset>
            </wp:positionH>
            <wp:positionV relativeFrom="paragraph">
              <wp:posOffset>167005</wp:posOffset>
            </wp:positionV>
            <wp:extent cx="3524250" cy="2640965"/>
            <wp:effectExtent l="0" t="0" r="0" b="6985"/>
            <wp:wrapTight wrapText="bothSides">
              <wp:wrapPolygon edited="0">
                <wp:start x="0" y="0"/>
                <wp:lineTo x="0" y="21501"/>
                <wp:lineTo x="21483" y="21501"/>
                <wp:lineTo x="21483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AEA4F4" w14:textId="77777777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77FB2284" w14:textId="77777777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78682826" w14:textId="77777777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4ED91FEE" w14:textId="77777777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7AAADD7A" w14:textId="77777777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07FF805E" w14:textId="77777777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900585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- 6 hamaków linowych zamocowanych na różnych wysokościach o przybliżonych wymiarach 3m x 2,5m </w:t>
      </w:r>
    </w:p>
    <w:p w14:paraId="6FEC511D" w14:textId="77777777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57F0C3DD" w14:textId="77777777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900585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</w:p>
    <w:p w14:paraId="4A96D8B7" w14:textId="77777777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1804BFBF" w14:textId="77777777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093CBF02" w14:textId="77777777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7A78612D" w14:textId="77777777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7734F70D" w14:textId="77777777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45F6A9BB" w14:textId="77777777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22DA3617" w14:textId="76B17274" w:rsid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900585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Na szczycie urządzenia zamocowana jest stalowa platforma obłożona z obu stron płytą HPL. Do platformy przykręcona jest okrągła ławka o średnicy zewnętrznej 3m, wykonana w całości ze stali</w:t>
      </w:r>
      <w:r w:rsidR="00F21DB0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 xml:space="preserve"> </w:t>
      </w:r>
      <w:r w:rsidRPr="00900585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nierdzewnej.</w:t>
      </w:r>
    </w:p>
    <w:p w14:paraId="67CB1DB8" w14:textId="1080B6D7" w:rsidR="00F21DB0" w:rsidRPr="00900585" w:rsidRDefault="00F21DB0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900585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660800" behindDoc="1" locked="0" layoutInCell="1" allowOverlap="1" wp14:anchorId="08BAF49B" wp14:editId="0C96AA61">
            <wp:simplePos x="0" y="0"/>
            <wp:positionH relativeFrom="column">
              <wp:posOffset>1165860</wp:posOffset>
            </wp:positionH>
            <wp:positionV relativeFrom="paragraph">
              <wp:posOffset>8890</wp:posOffset>
            </wp:positionV>
            <wp:extent cx="4043680" cy="3030220"/>
            <wp:effectExtent l="0" t="0" r="0" b="0"/>
            <wp:wrapTight wrapText="bothSides">
              <wp:wrapPolygon edited="0">
                <wp:start x="0" y="0"/>
                <wp:lineTo x="0" y="21455"/>
                <wp:lineTo x="21471" y="21455"/>
                <wp:lineTo x="21471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680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59CAF3" w14:textId="77777777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17CBA7C4" w14:textId="77777777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7AEFDBB9" w14:textId="77777777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5ECD3A06" w14:textId="77777777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0237CEBA" w14:textId="77777777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3202612E" w14:textId="77777777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2056F09D" w14:textId="77777777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42598BC7" w14:textId="77777777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00543BD8" w14:textId="77777777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3A888C2F" w14:textId="77777777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2376C231" w14:textId="77777777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1E048EDF" w14:textId="77777777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2FE9B5EA" w14:textId="77777777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33F48EA0" w14:textId="77777777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481067F1" w14:textId="77777777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38705DE5" w14:textId="77777777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49CEEFC2" w14:textId="77777777" w:rsidR="00900585" w:rsidRP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22D0CFF4" w14:textId="77777777" w:rsidR="00900585" w:rsidRDefault="00900585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900585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Korektę naciągu urządzenia umożliwiają ocynkowane ogniowo śruby rzymskie.</w:t>
      </w:r>
      <w:r w:rsidRPr="00900585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900585">
        <w:rPr>
          <w:rFonts w:ascii="Gill Sans MT" w:eastAsia="Calibri" w:hAnsi="Gill Sans MT" w:cs="Times New Roman"/>
          <w:color w:val="000000"/>
          <w:sz w:val="24"/>
          <w:szCs w:val="24"/>
        </w:rPr>
        <w:t>Sieci wykonane są z liny poliamidowej, plecionej, klejonej wzmocnionej strunami stalowymi ocynkowanymi galwanicznie. Średnica liny wynosi 18 mm. Elementy łączące liny</w:t>
      </w:r>
      <w:r w:rsidRPr="00900585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900585">
        <w:rPr>
          <w:rFonts w:ascii="Gill Sans MT" w:eastAsia="Calibri" w:hAnsi="Gill Sans MT" w:cs="Times New Roman"/>
          <w:color w:val="000000"/>
          <w:sz w:val="24"/>
          <w:szCs w:val="24"/>
        </w:rPr>
        <w:t xml:space="preserve">ze sobą wykonane są z tworzywa sztucznego i aluminium. Elementy łączące liny ze słupem wykonane są ze stali nierdzewnej i staliwa pomalowanego chlorokauczukiem. </w:t>
      </w:r>
    </w:p>
    <w:p w14:paraId="6E893F58" w14:textId="77777777" w:rsidR="00F21DB0" w:rsidRPr="00900585" w:rsidRDefault="00F21DB0" w:rsidP="00900585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</w:p>
    <w:p w14:paraId="3FC67B63" w14:textId="77777777" w:rsidR="00900585" w:rsidRPr="00900585" w:rsidRDefault="00900585" w:rsidP="00900585">
      <w:pPr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01577CE7" w14:textId="77777777" w:rsidR="00900585" w:rsidRPr="00CD33CF" w:rsidRDefault="00900585" w:rsidP="00900585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  <w:r w:rsidRPr="00CD33CF">
        <w:rPr>
          <w:rFonts w:ascii="Gill Sans MT" w:eastAsia="Calibri" w:hAnsi="Gill Sans MT" w:cs="Times New Roman"/>
          <w:b/>
          <w:color w:val="000000"/>
          <w:sz w:val="24"/>
          <w:szCs w:val="24"/>
        </w:rPr>
        <w:lastRenderedPageBreak/>
        <w:t>Opcjonalne malowanie.</w:t>
      </w:r>
    </w:p>
    <w:p w14:paraId="145F4D5D" w14:textId="77777777" w:rsidR="00900585" w:rsidRDefault="00900585" w:rsidP="00900585">
      <w:pPr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 w:rsidRPr="00CD33CF">
        <w:rPr>
          <w:rFonts w:ascii="Gill Sans MT" w:eastAsia="Calibri" w:hAnsi="Gill Sans MT" w:cs="Times New Roman"/>
          <w:bCs/>
          <w:color w:val="000000"/>
          <w:sz w:val="24"/>
          <w:szCs w:val="24"/>
        </w:rPr>
        <w:t>Konstrukcja urządzenia na życzenie klienta może zostać pomalowana metodą proszkową lub natryskową „na mokro” wg palety RAL.</w:t>
      </w:r>
    </w:p>
    <w:p w14:paraId="08C3674A" w14:textId="77777777" w:rsidR="00605D40" w:rsidRDefault="00605D40" w:rsidP="00900585">
      <w:pPr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</w:p>
    <w:p w14:paraId="76745023" w14:textId="690E7C57" w:rsidR="00605D40" w:rsidRPr="00605D40" w:rsidRDefault="00605D40" w:rsidP="00900585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  <w:u w:val="single"/>
        </w:rPr>
      </w:pPr>
      <w:r>
        <w:rPr>
          <w:rFonts w:ascii="Gill Sans MT" w:eastAsia="Calibri" w:hAnsi="Gill Sans MT" w:cs="Times New Roman"/>
          <w:b/>
          <w:color w:val="000000"/>
          <w:sz w:val="24"/>
          <w:szCs w:val="24"/>
          <w:u w:val="single"/>
        </w:rPr>
        <w:t>Ze względów estetycznych oraz dla zachowania elastyczności konstrukcji, niedopuszczalne jest stosowanie dodatkowych konstrukcji wsporczych wewnątrz konstrukcji urządzenia.</w:t>
      </w:r>
    </w:p>
    <w:p w14:paraId="220C6D25" w14:textId="77777777" w:rsidR="00900585" w:rsidRPr="00900585" w:rsidRDefault="00900585" w:rsidP="003656E1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39CA55D7" w14:textId="0F71F68E" w:rsidR="003656E1" w:rsidRPr="00900585" w:rsidRDefault="003656E1" w:rsidP="003656E1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900585">
        <w:rPr>
          <w:rFonts w:ascii="Gill Sans MT" w:eastAsia="Calibri" w:hAnsi="Gill Sans MT" w:cs="Times New Roman"/>
          <w:b/>
          <w:color w:val="000000"/>
          <w:sz w:val="24"/>
          <w:szCs w:val="24"/>
        </w:rPr>
        <w:t xml:space="preserve">Obszar upadku urządzenia powinien zostać wykonany na nawierzchni zgodnie z normą PN EN 1176- 1:2017. </w:t>
      </w:r>
      <w:r w:rsidRPr="00900585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Do wykonania montażu niezbędna jest możliwość dojazdu ciężkiego sprzętu budowlanego.</w:t>
      </w:r>
      <w:permStart w:id="1810707091" w:edGrp="everyone"/>
      <w:permEnd w:id="1810707091"/>
    </w:p>
    <w:p w14:paraId="224BE9A8" w14:textId="77777777" w:rsidR="003656E1" w:rsidRPr="00900585" w:rsidRDefault="003656E1" w:rsidP="003656E1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554F8F9F" w14:textId="77777777" w:rsidR="003656E1" w:rsidRPr="00900585" w:rsidRDefault="003656E1" w:rsidP="003656E1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900585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W trosce o bezpieczeństwo dzieci oraz jakość urządzeń wymaga się, aby urządzenia posiadały certyfikat na zgodność z normami </w:t>
      </w:r>
      <w:bookmarkStart w:id="0" w:name="_Hlk40173800"/>
      <w:r w:rsidRPr="00900585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PN EN 1176-1:2017, </w:t>
      </w:r>
      <w:bookmarkEnd w:id="0"/>
      <w:r w:rsidRPr="00900585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PN EN 1176-11:2014-11 wydane w systemie akredytowanym przez Państwowe Centrum Akredytacji lub krajowej jednostki akredytującej pozostałych Państw członkowskich, zgodnie z Rozporządzeniem Parlamentu Europejskiego i Rady Unii Europejskiej (WE) nr 765/2008”</w:t>
      </w:r>
    </w:p>
    <w:p w14:paraId="4D505032" w14:textId="0D90C706" w:rsidR="00E9540D" w:rsidRPr="00900585" w:rsidRDefault="00E9540D" w:rsidP="00594596">
      <w:pPr>
        <w:rPr>
          <w:rFonts w:ascii="Gill Sans MT" w:hAnsi="Gill Sans MT"/>
          <w:sz w:val="24"/>
          <w:szCs w:val="24"/>
        </w:rPr>
      </w:pPr>
    </w:p>
    <w:sectPr w:rsidR="00E9540D" w:rsidRPr="00900585" w:rsidSect="00594596">
      <w:headerReference w:type="default" r:id="rId10"/>
      <w:pgSz w:w="11906" w:h="16838"/>
      <w:pgMar w:top="2410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84A6E7" w14:textId="77777777" w:rsidR="003D49E1" w:rsidRDefault="003D49E1" w:rsidP="000D2D93">
      <w:pPr>
        <w:spacing w:after="0" w:line="240" w:lineRule="auto"/>
      </w:pPr>
      <w:r>
        <w:separator/>
      </w:r>
    </w:p>
  </w:endnote>
  <w:endnote w:type="continuationSeparator" w:id="0">
    <w:p w14:paraId="18394478" w14:textId="77777777" w:rsidR="003D49E1" w:rsidRDefault="003D49E1" w:rsidP="000D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">
    <w:altName w:val="Gill Sans MT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107CE0" w14:textId="77777777" w:rsidR="003D49E1" w:rsidRDefault="003D49E1" w:rsidP="000D2D93">
      <w:pPr>
        <w:spacing w:after="0" w:line="240" w:lineRule="auto"/>
      </w:pPr>
      <w:r>
        <w:separator/>
      </w:r>
    </w:p>
  </w:footnote>
  <w:footnote w:type="continuationSeparator" w:id="0">
    <w:p w14:paraId="5861B07A" w14:textId="77777777" w:rsidR="003D49E1" w:rsidRDefault="003D49E1" w:rsidP="000D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DAC3E" w14:textId="77777777" w:rsidR="000D2D93" w:rsidRDefault="000D2D9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0DEEE5DB" wp14:editId="20F4C0E7">
          <wp:simplePos x="0" y="0"/>
          <wp:positionH relativeFrom="page">
            <wp:posOffset>0</wp:posOffset>
          </wp:positionH>
          <wp:positionV relativeFrom="paragraph">
            <wp:posOffset>-456565</wp:posOffset>
          </wp:positionV>
          <wp:extent cx="7560000" cy="10692000"/>
          <wp:effectExtent l="0" t="0" r="3175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-firmowy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formatting="1" w:enforcement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D93"/>
    <w:rsid w:val="000D2D93"/>
    <w:rsid w:val="0017650B"/>
    <w:rsid w:val="002D4158"/>
    <w:rsid w:val="00344A29"/>
    <w:rsid w:val="003656E1"/>
    <w:rsid w:val="003A6799"/>
    <w:rsid w:val="003D49E1"/>
    <w:rsid w:val="003E51F5"/>
    <w:rsid w:val="00591116"/>
    <w:rsid w:val="00594596"/>
    <w:rsid w:val="00605D40"/>
    <w:rsid w:val="00636CE2"/>
    <w:rsid w:val="00671AAE"/>
    <w:rsid w:val="00900585"/>
    <w:rsid w:val="009777A8"/>
    <w:rsid w:val="00A516F7"/>
    <w:rsid w:val="00A73C96"/>
    <w:rsid w:val="00CF04E7"/>
    <w:rsid w:val="00E9540D"/>
    <w:rsid w:val="00EE3A7E"/>
    <w:rsid w:val="00F21DB0"/>
    <w:rsid w:val="00FF2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3F51916"/>
  <w15:docId w15:val="{0B9B9F38-F0BE-43AB-8411-4343C2AE6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2D93"/>
  </w:style>
  <w:style w:type="paragraph" w:styleId="Stopka">
    <w:name w:val="footer"/>
    <w:basedOn w:val="Normalny"/>
    <w:link w:val="Stopka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2D93"/>
  </w:style>
  <w:style w:type="paragraph" w:styleId="Tekstdymka">
    <w:name w:val="Balloon Text"/>
    <w:basedOn w:val="Normalny"/>
    <w:link w:val="TekstdymkaZnak"/>
    <w:uiPriority w:val="99"/>
    <w:semiHidden/>
    <w:unhideWhenUsed/>
    <w:rsid w:val="000D2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D9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D2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82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410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Basia</dc:creator>
  <cp:lastModifiedBy>krzysztof</cp:lastModifiedBy>
  <cp:revision>5</cp:revision>
  <dcterms:created xsi:type="dcterms:W3CDTF">2020-06-19T07:11:00Z</dcterms:created>
  <dcterms:modified xsi:type="dcterms:W3CDTF">2024-02-15T12:26:00Z</dcterms:modified>
  <cp:contentStatus>Wersja ostateczna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