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90F7" w14:textId="2A0EDF59" w:rsidR="00BC1B9E" w:rsidRPr="00BC1B9E" w:rsidRDefault="00ED54E8" w:rsidP="004744F2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Pr="004744F2">
        <w:rPr>
          <w:rFonts w:ascii="Gill Sans MT" w:eastAsia="Calibri" w:hAnsi="Gill Sans MT" w:cs="Times New Roman"/>
          <w:b/>
          <w:sz w:val="28"/>
          <w:szCs w:val="28"/>
        </w:rPr>
        <w:t xml:space="preserve">PRODUCT CARD </w:t>
      </w:r>
      <w:r w:rsidR="004744F2" w:rsidRPr="004744F2">
        <w:rPr>
          <w:rFonts w:ascii="Gill Sans MT" w:eastAsia="Calibri" w:hAnsi="Gill Sans MT" w:cs="Times New Roman"/>
          <w:b/>
          <w:sz w:val="28"/>
          <w:szCs w:val="28"/>
        </w:rPr>
        <w:t xml:space="preserve">ATRIA </w:t>
      </w:r>
      <w:r w:rsidR="00C53F61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="004744F2" w:rsidRPr="004744F2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="004744F2" w:rsidRPr="004744F2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C53F61">
        <w:rPr>
          <w:rFonts w:ascii="Gill Sans MT" w:eastAsia="Calibri" w:hAnsi="Gill Sans MT" w:cs="Times New Roman"/>
          <w:b/>
          <w:sz w:val="28"/>
          <w:szCs w:val="28"/>
        </w:rPr>
        <w:t xml:space="preserve"> no.</w:t>
      </w:r>
      <w:r w:rsidR="004744F2" w:rsidRPr="004744F2">
        <w:rPr>
          <w:rFonts w:ascii="Gill Sans MT" w:eastAsia="Calibri" w:hAnsi="Gill Sans MT" w:cs="Times New Roman"/>
          <w:b/>
          <w:sz w:val="28"/>
          <w:szCs w:val="28"/>
        </w:rPr>
        <w:t xml:space="preserve"> 407</w:t>
      </w:r>
    </w:p>
    <w:p w14:paraId="4F3B3AB7" w14:textId="7AB433A6" w:rsidR="00BC1B9E" w:rsidRPr="00BC1B9E" w:rsidRDefault="00BC1B9E" w:rsidP="00BC1B9E">
      <w:pPr>
        <w:spacing w:after="0" w:line="240" w:lineRule="auto"/>
        <w:ind w:right="-6"/>
        <w:jc w:val="center"/>
        <w:rPr>
          <w:noProof/>
          <w:sz w:val="24"/>
          <w:szCs w:val="24"/>
        </w:rPr>
      </w:pPr>
    </w:p>
    <w:p w14:paraId="49E70F4C" w14:textId="1A9FEFE0" w:rsidR="00BC1B9E" w:rsidRPr="00BC1B9E" w:rsidRDefault="002E4167" w:rsidP="00BC1B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BC1B9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FBB6664" wp14:editId="3708CE73">
            <wp:simplePos x="0" y="0"/>
            <wp:positionH relativeFrom="column">
              <wp:posOffset>2892425</wp:posOffset>
            </wp:positionH>
            <wp:positionV relativeFrom="paragraph">
              <wp:posOffset>1905</wp:posOffset>
            </wp:positionV>
            <wp:extent cx="3283532" cy="28384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5" t="13450" r="17641" b="12024"/>
                    <a:stretch/>
                  </pic:blipFill>
                  <pic:spPr bwMode="auto">
                    <a:xfrm>
                      <a:off x="0" y="0"/>
                      <a:ext cx="3283532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2C6F7" w14:textId="29CC387E" w:rsidR="00BC1B9E" w:rsidRPr="00BC1B9E" w:rsidRDefault="00BC1B9E" w:rsidP="002E416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FC5114E" w14:textId="0B47AF1F" w:rsidR="00BC1B9E" w:rsidRPr="00BC1B9E" w:rsidRDefault="00BC1B9E" w:rsidP="00BC1B9E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5E0DEDB" w14:textId="3A627BCD" w:rsidR="004744F2" w:rsidRDefault="00C53F61" w:rsidP="00ED54E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4744F2" w:rsidRPr="004744F2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35B9C8AA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>: 6.2 m</w:t>
      </w:r>
    </w:p>
    <w:p w14:paraId="3353F168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>: 6.2 m</w:t>
      </w:r>
    </w:p>
    <w:p w14:paraId="3660FFD8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>: 4.2 m</w:t>
      </w:r>
    </w:p>
    <w:p w14:paraId="4243CBDF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744F2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 xml:space="preserve">: 9.7x 9.7 m </w:t>
      </w:r>
    </w:p>
    <w:p w14:paraId="3DF11203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744F2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644CDB6C" w14:textId="77777777" w:rsidR="004744F2" w:rsidRP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4744F2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>: 0.8m</w:t>
      </w:r>
    </w:p>
    <w:p w14:paraId="65D14A2D" w14:textId="367482C3" w:rsidR="00BC1B9E" w:rsidRPr="00BC1B9E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4744F2">
        <w:rPr>
          <w:rFonts w:ascii="Gill Sans MT" w:eastAsia="Calibri" w:hAnsi="Gill Sans MT" w:cs="Times New Roman"/>
          <w:sz w:val="24"/>
          <w:szCs w:val="24"/>
        </w:rPr>
        <w:t>: 3</w:t>
      </w:r>
      <w:r w:rsidR="00C53F61">
        <w:rPr>
          <w:rFonts w:ascii="Gill Sans MT" w:eastAsia="Calibri" w:hAnsi="Gill Sans MT" w:cs="Times New Roman"/>
          <w:sz w:val="24"/>
          <w:szCs w:val="24"/>
        </w:rPr>
        <w:t>.</w:t>
      </w:r>
      <w:r w:rsidRPr="004744F2">
        <w:rPr>
          <w:rFonts w:ascii="Gill Sans MT" w:eastAsia="Calibri" w:hAnsi="Gill Sans MT" w:cs="Times New Roman"/>
          <w:sz w:val="24"/>
          <w:szCs w:val="24"/>
        </w:rPr>
        <w:t>0 m</w:t>
      </w:r>
    </w:p>
    <w:p w14:paraId="29177DEF" w14:textId="448BD27E" w:rsidR="00BC1B9E" w:rsidRPr="00BC1B9E" w:rsidRDefault="00BC1B9E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317157F" w14:textId="2AE9D52F" w:rsidR="00BC1B9E" w:rsidRDefault="00BC1B9E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7A42A7D" w14:textId="1FFEE304" w:rsidR="004744F2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DDE9FAE" w14:textId="77777777" w:rsidR="004744F2" w:rsidRPr="00BC1B9E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1624552" w14:textId="77777777" w:rsidR="00BC1B9E" w:rsidRPr="00BC1B9E" w:rsidRDefault="00BC1B9E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C15C55E" w14:textId="77777777" w:rsidR="00C53F61" w:rsidRPr="005E72DD" w:rsidRDefault="00C53F61" w:rsidP="00C53F61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801"/>
      <w:bookmarkStart w:id="1" w:name="_Hlk11966544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0"/>
    </w:p>
    <w:bookmarkEnd w:id="1"/>
    <w:p w14:paraId="48127056" w14:textId="59D78AF5" w:rsidR="00BC1B9E" w:rsidRDefault="004744F2" w:rsidP="002E4167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consists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two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half-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circles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crossed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each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other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between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which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spatial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cable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tensioned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supporting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139.7mm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diameter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pipes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protected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against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corrosion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hot-dip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formed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five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levels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which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vertical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together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form a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spatial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network.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additional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attraction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three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climbing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running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from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highest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level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ground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equipped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six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climbing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stones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apiece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unit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also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equipped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entrance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which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shape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a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truss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runs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from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ground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level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highest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level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foundations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concrete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footings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founded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depth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0.8m.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anchored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ground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turnbuckles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that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allow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tension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correction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turnbuckles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protected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against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corrosion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hot-dip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play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elements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="002E416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plaited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glued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a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diameter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18mm.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Elements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each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other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aluminum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Elements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pole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cast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cast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protected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against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corrosion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painting with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chlorine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rubber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paints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25C80E8C" w14:textId="77777777" w:rsidR="004744F2" w:rsidRPr="00BC1B9E" w:rsidRDefault="004744F2" w:rsidP="00ED54E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902775E" w14:textId="77777777" w:rsidR="004744F2" w:rsidRDefault="004744F2" w:rsidP="00ED54E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4744F2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4744F2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066C64C5" w14:textId="2F34FC7E" w:rsidR="00BC1B9E" w:rsidRDefault="004744F2" w:rsidP="00ED54E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4744F2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1EC74238" w14:textId="77777777" w:rsidR="004744F2" w:rsidRPr="00BC1B9E" w:rsidRDefault="004744F2" w:rsidP="00ED54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9B7E560" w14:textId="77777777" w:rsidR="00C53F61" w:rsidRDefault="00C53F61" w:rsidP="00C53F61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3EE75570" w14:textId="77777777" w:rsidR="00C53F61" w:rsidRDefault="00C53F61" w:rsidP="00C53F61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lastRenderedPageBreak/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68D6F668" w:rsidR="00E9540D" w:rsidRPr="00BC1B9E" w:rsidRDefault="00E9540D" w:rsidP="00C53F61">
      <w:pPr>
        <w:spacing w:after="0" w:line="240" w:lineRule="auto"/>
        <w:jc w:val="both"/>
        <w:rPr>
          <w:sz w:val="24"/>
          <w:szCs w:val="24"/>
        </w:rPr>
      </w:pPr>
    </w:p>
    <w:sectPr w:rsidR="00E9540D" w:rsidRPr="00BC1B9E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F4EE" w14:textId="77777777" w:rsidR="00416307" w:rsidRDefault="00416307" w:rsidP="000D2D93">
      <w:pPr>
        <w:spacing w:after="0" w:line="240" w:lineRule="auto"/>
      </w:pPr>
      <w:r>
        <w:separator/>
      </w:r>
    </w:p>
  </w:endnote>
  <w:endnote w:type="continuationSeparator" w:id="0">
    <w:p w14:paraId="30EA9F31" w14:textId="77777777" w:rsidR="00416307" w:rsidRDefault="0041630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4DDA" w14:textId="77777777" w:rsidR="00416307" w:rsidRDefault="00416307" w:rsidP="000D2D93">
      <w:pPr>
        <w:spacing w:after="0" w:line="240" w:lineRule="auto"/>
      </w:pPr>
      <w:r>
        <w:separator/>
      </w:r>
    </w:p>
  </w:footnote>
  <w:footnote w:type="continuationSeparator" w:id="0">
    <w:p w14:paraId="2EF309D4" w14:textId="77777777" w:rsidR="00416307" w:rsidRDefault="0041630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2E4167"/>
    <w:rsid w:val="00344A29"/>
    <w:rsid w:val="00364284"/>
    <w:rsid w:val="003656E1"/>
    <w:rsid w:val="003D49E1"/>
    <w:rsid w:val="003E51F5"/>
    <w:rsid w:val="00416307"/>
    <w:rsid w:val="00473040"/>
    <w:rsid w:val="004744F2"/>
    <w:rsid w:val="00591116"/>
    <w:rsid w:val="00594596"/>
    <w:rsid w:val="00636CE2"/>
    <w:rsid w:val="00671AAE"/>
    <w:rsid w:val="009777A8"/>
    <w:rsid w:val="00A516F7"/>
    <w:rsid w:val="00BC1B9E"/>
    <w:rsid w:val="00C53F61"/>
    <w:rsid w:val="00CF04E7"/>
    <w:rsid w:val="00E9540D"/>
    <w:rsid w:val="00ED54E8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8</cp:revision>
  <dcterms:created xsi:type="dcterms:W3CDTF">2020-06-05T05:47:00Z</dcterms:created>
  <dcterms:modified xsi:type="dcterms:W3CDTF">2022-11-18T11:14:00Z</dcterms:modified>
  <cp:contentStatus/>
</cp:coreProperties>
</file>