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9CA6" w14:textId="79482380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014E1">
        <w:rPr>
          <w:rFonts w:ascii="Gill Sans MT" w:eastAsia="Calibri" w:hAnsi="Gill Sans MT" w:cs="Times New Roman"/>
          <w:b/>
          <w:sz w:val="28"/>
          <w:szCs w:val="24"/>
        </w:rPr>
        <w:t xml:space="preserve">Karta produktu </w:t>
      </w:r>
      <w:r w:rsidRPr="00D014E1">
        <w:rPr>
          <w:rFonts w:ascii="Gill Sans MT" w:eastAsia="Calibri" w:hAnsi="Gill Sans MT" w:cs="Times New Roman"/>
          <w:b/>
          <w:sz w:val="28"/>
          <w:szCs w:val="24"/>
        </w:rPr>
        <w:tab/>
        <w:t xml:space="preserve">HUŚTAWKA </w:t>
      </w:r>
      <w:r w:rsidR="005803C2">
        <w:rPr>
          <w:rFonts w:ascii="Gill Sans MT" w:eastAsia="Calibri" w:hAnsi="Gill Sans MT" w:cs="Times New Roman"/>
          <w:b/>
          <w:sz w:val="28"/>
          <w:szCs w:val="24"/>
        </w:rPr>
        <w:t>SAO</w:t>
      </w:r>
      <w:r w:rsidRPr="00D014E1">
        <w:rPr>
          <w:rFonts w:ascii="Gill Sans MT" w:eastAsia="Calibri" w:hAnsi="Gill Sans MT" w:cs="Times New Roman"/>
          <w:b/>
          <w:sz w:val="28"/>
          <w:szCs w:val="24"/>
        </w:rPr>
        <w:t xml:space="preserve"> nr kat.: 60</w:t>
      </w:r>
      <w:r w:rsidR="005803C2">
        <w:rPr>
          <w:rFonts w:ascii="Gill Sans MT" w:eastAsia="Calibri" w:hAnsi="Gill Sans MT" w:cs="Times New Roman"/>
          <w:b/>
          <w:sz w:val="28"/>
          <w:szCs w:val="24"/>
        </w:rPr>
        <w:t>7</w:t>
      </w:r>
    </w:p>
    <w:p w14:paraId="1A0648B3" w14:textId="4DF42995" w:rsidR="00D014E1" w:rsidRPr="00D014E1" w:rsidRDefault="005803C2" w:rsidP="00D014E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8"/>
          <w:szCs w:val="24"/>
        </w:rPr>
      </w:pPr>
      <w:r w:rsidRPr="005803C2">
        <w:rPr>
          <w:rFonts w:ascii="Gill Sans MT" w:eastAsia="Calibri" w:hAnsi="Gill Sans MT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7E2FE9" wp14:editId="1448AC09">
            <wp:simplePos x="0" y="0"/>
            <wp:positionH relativeFrom="column">
              <wp:posOffset>2414270</wp:posOffset>
            </wp:positionH>
            <wp:positionV relativeFrom="paragraph">
              <wp:posOffset>6350</wp:posOffset>
            </wp:positionV>
            <wp:extent cx="3857625" cy="34956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8" t="10043" r="15887" b="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1FBDEF" w14:textId="34AC382F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</w:p>
    <w:p w14:paraId="22C681E5" w14:textId="74B2382C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47202A3" w14:textId="425F52BE" w:rsidR="00D014E1" w:rsidRPr="00D014E1" w:rsidRDefault="00D014E1" w:rsidP="00D014E1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4DBF5E4" w14:textId="0F9ABEB9" w:rsidR="00D014E1" w:rsidRPr="00D014E1" w:rsidRDefault="00D014E1" w:rsidP="00D014E1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574FB07" w14:textId="20E7E0C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sz w:val="24"/>
          <w:szCs w:val="24"/>
        </w:rPr>
        <w:t>Wymiary huśtawki:</w:t>
      </w:r>
    </w:p>
    <w:p w14:paraId="03CF1529" w14:textId="52CB574C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Długość: 3,</w:t>
      </w:r>
      <w:r w:rsidR="005803C2">
        <w:rPr>
          <w:rFonts w:ascii="Gill Sans MT" w:eastAsia="Calibri" w:hAnsi="Gill Sans MT" w:cs="Times New Roman"/>
          <w:sz w:val="24"/>
          <w:szCs w:val="24"/>
        </w:rPr>
        <w:t>2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A6B82A9" w14:textId="144CF76E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Szerokość: 2,</w:t>
      </w:r>
      <w:r w:rsidR="005803C2">
        <w:rPr>
          <w:rFonts w:ascii="Gill Sans MT" w:eastAsia="Calibri" w:hAnsi="Gill Sans MT" w:cs="Times New Roman"/>
          <w:sz w:val="24"/>
          <w:szCs w:val="24"/>
        </w:rPr>
        <w:t>6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9807326" w14:textId="532A878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5803C2">
        <w:rPr>
          <w:rFonts w:ascii="Gill Sans MT" w:eastAsia="Calibri" w:hAnsi="Gill Sans MT" w:cs="Times New Roman"/>
          <w:sz w:val="24"/>
          <w:szCs w:val="24"/>
        </w:rPr>
        <w:t>1,6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75CAB9A" w14:textId="0C7CE17E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Przestrzeń minimalna:</w:t>
      </w:r>
      <w:r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5803C2">
        <w:rPr>
          <w:rFonts w:ascii="Arial" w:eastAsia="Calibri" w:hAnsi="Arial" w:cs="Arial"/>
          <w:sz w:val="24"/>
          <w:szCs w:val="24"/>
        </w:rPr>
        <w:t>Ø</w:t>
      </w:r>
      <w:r w:rsidR="005803C2">
        <w:rPr>
          <w:rFonts w:ascii="Gill Sans MT" w:eastAsia="Calibri" w:hAnsi="Gill Sans MT" w:cs="Times New Roman"/>
          <w:sz w:val="24"/>
          <w:szCs w:val="24"/>
        </w:rPr>
        <w:t xml:space="preserve"> 5,2m</w:t>
      </w:r>
    </w:p>
    <w:p w14:paraId="092FF00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Grupa wiekowa: od 0 do 14 lat</w:t>
      </w:r>
    </w:p>
    <w:p w14:paraId="0F177E5B" w14:textId="06C59CAE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Wysokość swobodnego upadku: 1,</w:t>
      </w:r>
      <w:r w:rsidR="005803C2">
        <w:rPr>
          <w:rFonts w:ascii="Gill Sans MT" w:eastAsia="Calibri" w:hAnsi="Gill Sans MT" w:cs="Times New Roman"/>
          <w:sz w:val="24"/>
          <w:szCs w:val="24"/>
        </w:rPr>
        <w:t>0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35725AE" w14:textId="357B0221" w:rsidR="00D014E1" w:rsidRPr="00D014E1" w:rsidRDefault="00D014E1" w:rsidP="00B169B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4D35AB" w14:textId="1E32A3C3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7C131EE" w14:textId="715BC7C8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90C2540" w14:textId="11FDE58A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45B981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A10901A" w14:textId="77777777" w:rsidR="00D014E1" w:rsidRPr="00D014E1" w:rsidRDefault="00D014E1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3766C833" w14:textId="5362CB4C" w:rsidR="005803C2" w:rsidRPr="005803C2" w:rsidRDefault="005803C2" w:rsidP="005803C2">
      <w:pPr>
        <w:spacing w:after="0" w:line="240" w:lineRule="auto"/>
        <w:ind w:right="283"/>
        <w:jc w:val="both"/>
        <w:rPr>
          <w:rFonts w:ascii="Gill Sans MT" w:eastAsia="Calibri" w:hAnsi="Gill Sans MT" w:cs="Tahoma"/>
          <w:b/>
          <w:bCs/>
          <w:sz w:val="24"/>
          <w:szCs w:val="24"/>
        </w:rPr>
      </w:pPr>
      <w:r w:rsidRPr="005803C2">
        <w:rPr>
          <w:rFonts w:ascii="Gill Sans MT" w:eastAsia="Calibri" w:hAnsi="Gill Sans MT" w:cs="Tahoma"/>
          <w:bCs/>
          <w:sz w:val="24"/>
          <w:szCs w:val="24"/>
        </w:rPr>
        <w:t xml:space="preserve">Główne elementy konstrukcyjne wykonane z rur o średnicy 88,9 mm, uchwyty z rur o średnicy 42,4 mm. Wszystkie elementy konstrukcyjne wykonane ze stali kwasoodpornej w gatunku </w:t>
      </w:r>
      <w:r w:rsidRPr="005803C2">
        <w:rPr>
          <w:rFonts w:ascii="Gill Sans MT" w:eastAsia="Calibri" w:hAnsi="Gill Sans MT" w:cs="Tahoma"/>
          <w:sz w:val="24"/>
          <w:szCs w:val="24"/>
        </w:rPr>
        <w:t>0H18N9. Fundamenty wykonane są jako stopy betonowe posadowione  na głębokości 0,</w:t>
      </w:r>
      <w:r>
        <w:rPr>
          <w:rFonts w:ascii="Gill Sans MT" w:eastAsia="Calibri" w:hAnsi="Gill Sans MT" w:cs="Tahoma"/>
          <w:sz w:val="24"/>
          <w:szCs w:val="24"/>
        </w:rPr>
        <w:t>8</w:t>
      </w:r>
      <w:r w:rsidRPr="005803C2">
        <w:rPr>
          <w:rFonts w:ascii="Gill Sans MT" w:eastAsia="Calibri" w:hAnsi="Gill Sans MT" w:cs="Tahoma"/>
          <w:sz w:val="24"/>
          <w:szCs w:val="24"/>
        </w:rPr>
        <w:t xml:space="preserve"> m.</w:t>
      </w:r>
      <w:r w:rsidRPr="005803C2">
        <w:rPr>
          <w:rFonts w:ascii="Gill Sans MT" w:eastAsia="Calibri" w:hAnsi="Gill Sans MT" w:cs="Tahoma"/>
          <w:bCs/>
          <w:sz w:val="24"/>
          <w:szCs w:val="24"/>
        </w:rPr>
        <w:t xml:space="preserve"> Wierzchnia warstwa siedziska wykonana z EPDM.  </w:t>
      </w:r>
      <w:r w:rsidRPr="005803C2">
        <w:rPr>
          <w:rFonts w:ascii="Gill Sans MT" w:eastAsia="Calibri" w:hAnsi="Gill Sans MT" w:cs="Tahoma"/>
          <w:sz w:val="24"/>
          <w:szCs w:val="24"/>
        </w:rPr>
        <w:t xml:space="preserve">Gumowa membrana wykonana z gumy zbrojonej o grubości 10mm. Połączenie lin z konstrukcją stalową oraz gumową membraną zapewniają poliamidowe kausze. </w:t>
      </w:r>
      <w:r w:rsidR="00C04EE7" w:rsidRPr="00C04EE7">
        <w:rPr>
          <w:rFonts w:ascii="Gill Sans MT" w:eastAsia="Calibri" w:hAnsi="Gill Sans MT" w:cs="Tahoma"/>
          <w:sz w:val="24"/>
          <w:szCs w:val="24"/>
        </w:rPr>
        <w:t xml:space="preserve">Sieć wykonana jest z liny poliamidowej, plecionej, klejonej wzmocnionej strunami stalowymi ocynkowanymi galwanicznie. Średnica liny wynosi 18 mm. Elementy łączące liny ze sobą wykonane są z tworzywa sztucznego i aluminium. </w:t>
      </w:r>
      <w:r w:rsidRPr="005803C2">
        <w:rPr>
          <w:rFonts w:ascii="Gill Sans MT" w:eastAsia="Calibri" w:hAnsi="Gill Sans MT" w:cs="Tahoma"/>
          <w:sz w:val="24"/>
          <w:szCs w:val="24"/>
        </w:rPr>
        <w:t xml:space="preserve"> Elementy złączne tj. śruby, wkręty wykonane ze stali nierdzewnej lub kwasoodpornej.</w:t>
      </w:r>
    </w:p>
    <w:p w14:paraId="4D345C90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6CCFDE6C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05B2A3D9" w14:textId="6CF7FF3E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384734391" w:edGrp="everyone"/>
      <w:permEnd w:id="1384734391"/>
    </w:p>
    <w:p w14:paraId="31447EBF" w14:textId="77777777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BBF20BB" w14:textId="00DD2019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2+AC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1F26"/>
    <w:rsid w:val="002D4158"/>
    <w:rsid w:val="00344A29"/>
    <w:rsid w:val="0034527E"/>
    <w:rsid w:val="003656E1"/>
    <w:rsid w:val="003D49E1"/>
    <w:rsid w:val="003E51F5"/>
    <w:rsid w:val="00433742"/>
    <w:rsid w:val="00445C75"/>
    <w:rsid w:val="005803C2"/>
    <w:rsid w:val="00591116"/>
    <w:rsid w:val="00594596"/>
    <w:rsid w:val="005A0A6F"/>
    <w:rsid w:val="00636CE2"/>
    <w:rsid w:val="00636E89"/>
    <w:rsid w:val="00671AAE"/>
    <w:rsid w:val="007C2781"/>
    <w:rsid w:val="0087360A"/>
    <w:rsid w:val="00900585"/>
    <w:rsid w:val="009777A8"/>
    <w:rsid w:val="00A04D5D"/>
    <w:rsid w:val="00A516F7"/>
    <w:rsid w:val="00A61707"/>
    <w:rsid w:val="00B169B8"/>
    <w:rsid w:val="00C04EE7"/>
    <w:rsid w:val="00CF04E7"/>
    <w:rsid w:val="00D014E1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2022-01-17T08:31:00Z</dcterms:created>
  <dcterms:modified xsi:type="dcterms:W3CDTF">2022-01-17T08:31:00Z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