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CA6" w14:textId="3FF3E43B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Karta produktu 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ab/>
        <w:t xml:space="preserve">HUŚTAWKA </w:t>
      </w:r>
      <w:r w:rsidR="0003105E">
        <w:rPr>
          <w:rFonts w:ascii="Gill Sans MT" w:eastAsia="Calibri" w:hAnsi="Gill Sans MT" w:cs="Times New Roman"/>
          <w:b/>
          <w:sz w:val="28"/>
          <w:szCs w:val="24"/>
        </w:rPr>
        <w:t>M</w:t>
      </w:r>
      <w:r w:rsidR="0010465C">
        <w:rPr>
          <w:rFonts w:ascii="Gill Sans MT" w:eastAsia="Calibri" w:hAnsi="Gill Sans MT" w:cs="Times New Roman"/>
          <w:b/>
          <w:sz w:val="28"/>
          <w:szCs w:val="24"/>
        </w:rPr>
        <w:t>IŁKUS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nr kat.: 60</w:t>
      </w:r>
      <w:r w:rsidR="0010465C">
        <w:rPr>
          <w:rFonts w:ascii="Gill Sans MT" w:eastAsia="Calibri" w:hAnsi="Gill Sans MT" w:cs="Times New Roman"/>
          <w:b/>
          <w:sz w:val="28"/>
          <w:szCs w:val="24"/>
        </w:rPr>
        <w:t>6</w:t>
      </w:r>
    </w:p>
    <w:p w14:paraId="14DBF5E4" w14:textId="0F9ABEB9" w:rsidR="00D014E1" w:rsidRPr="00D014E1" w:rsidRDefault="00D014E1" w:rsidP="0003105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C28B7C5" w14:textId="17287F2C" w:rsidR="0010465C" w:rsidRDefault="0010465C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464D1" wp14:editId="07EA5C06">
            <wp:simplePos x="0" y="0"/>
            <wp:positionH relativeFrom="column">
              <wp:posOffset>2347595</wp:posOffset>
            </wp:positionH>
            <wp:positionV relativeFrom="paragraph">
              <wp:posOffset>8890</wp:posOffset>
            </wp:positionV>
            <wp:extent cx="3695700" cy="3752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5952" r="21113" b="7187"/>
                    <a:stretch/>
                  </pic:blipFill>
                  <pic:spPr bwMode="auto">
                    <a:xfrm>
                      <a:off x="0" y="0"/>
                      <a:ext cx="36957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77276C" w14:textId="560FF8F3" w:rsidR="0010465C" w:rsidRDefault="0010465C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5EEF53B" w14:textId="418CD0C3" w:rsidR="0010465C" w:rsidRDefault="0010465C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163B9D" w14:textId="6DE07B09" w:rsidR="0010465C" w:rsidRDefault="0010465C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1A1D152" w14:textId="77777777" w:rsidR="0010465C" w:rsidRDefault="0010465C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68FE70F0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68516F52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0465C">
        <w:rPr>
          <w:rFonts w:ascii="Gill Sans MT" w:eastAsia="Calibri" w:hAnsi="Gill Sans MT" w:cs="Times New Roman"/>
          <w:sz w:val="24"/>
          <w:szCs w:val="24"/>
        </w:rPr>
        <w:t>10,7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071AFF30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10465C">
        <w:rPr>
          <w:rFonts w:ascii="Gill Sans MT" w:eastAsia="Calibri" w:hAnsi="Gill Sans MT" w:cs="Times New Roman"/>
          <w:sz w:val="24"/>
          <w:szCs w:val="24"/>
        </w:rPr>
        <w:t>9,3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1F9D457B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10465C">
        <w:rPr>
          <w:rFonts w:ascii="Gill Sans MT" w:eastAsia="Calibri" w:hAnsi="Gill Sans MT" w:cs="Times New Roman"/>
          <w:sz w:val="24"/>
          <w:szCs w:val="24"/>
        </w:rPr>
        <w:t>5,4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75CAB9A" w14:textId="54156060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0465C">
        <w:rPr>
          <w:rFonts w:ascii="Arial" w:eastAsia="Calibri" w:hAnsi="Arial" w:cs="Arial"/>
          <w:sz w:val="24"/>
          <w:szCs w:val="24"/>
        </w:rPr>
        <w:t>Ø</w:t>
      </w:r>
      <w:r w:rsidR="0010465C">
        <w:rPr>
          <w:rFonts w:ascii="Gill Sans MT" w:eastAsia="Calibri" w:hAnsi="Gill Sans MT" w:cs="Times New Roman"/>
          <w:sz w:val="24"/>
          <w:szCs w:val="24"/>
        </w:rPr>
        <w:t xml:space="preserve"> 12,0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92FF004" w14:textId="598944DF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59DA9F35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10465C">
        <w:rPr>
          <w:rFonts w:ascii="Gill Sans MT" w:eastAsia="Calibri" w:hAnsi="Gill Sans MT" w:cs="Times New Roman"/>
          <w:sz w:val="24"/>
          <w:szCs w:val="24"/>
        </w:rPr>
        <w:t>2,8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10465C" w:rsidRPr="0010465C">
        <w:t xml:space="preserve"> </w:t>
      </w:r>
    </w:p>
    <w:p w14:paraId="4870E305" w14:textId="74DD03B1" w:rsidR="0010465C" w:rsidRDefault="0003105E" w:rsidP="00B169B8">
      <w:pPr>
        <w:spacing w:after="0" w:line="240" w:lineRule="auto"/>
        <w:ind w:right="-6"/>
        <w:rPr>
          <w:noProof/>
        </w:rPr>
      </w:pPr>
      <w:r>
        <w:rPr>
          <w:rFonts w:ascii="Gill Sans MT" w:eastAsia="Calibri" w:hAnsi="Gill Sans MT" w:cs="Times New Roman"/>
          <w:sz w:val="24"/>
          <w:szCs w:val="24"/>
        </w:rPr>
        <w:t>Głębokość posadowienia: 0,</w:t>
      </w:r>
      <w:r w:rsidR="0010465C">
        <w:rPr>
          <w:rFonts w:ascii="Gill Sans MT" w:eastAsia="Calibri" w:hAnsi="Gill Sans MT" w:cs="Times New Roman"/>
          <w:sz w:val="24"/>
          <w:szCs w:val="24"/>
        </w:rPr>
        <w:t>7</w:t>
      </w:r>
      <w:r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3105E">
        <w:t xml:space="preserve"> </w:t>
      </w:r>
    </w:p>
    <w:p w14:paraId="5474D744" w14:textId="0CDA804D" w:rsidR="0003105E" w:rsidRPr="00D014E1" w:rsidRDefault="0003105E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4D35AB" w14:textId="1E32A3C3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7C131EE" w14:textId="715BC7C8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90C2540" w14:textId="11FDE58A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A837C2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BC60350" w14:textId="77777777" w:rsidR="0003105E" w:rsidRDefault="0003105E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A10901A" w14:textId="4ACB13DE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1AAB527F" w14:textId="4A8CD082" w:rsidR="0010465C" w:rsidRPr="0010465C" w:rsidRDefault="0010465C" w:rsidP="0010465C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  <w:r w:rsidRPr="0010465C">
        <w:rPr>
          <w:rFonts w:ascii="Gill Sans MT" w:eastAsia="Calibri" w:hAnsi="Gill Sans MT" w:cs="Tahoma"/>
          <w:sz w:val="24"/>
          <w:szCs w:val="24"/>
        </w:rPr>
        <w:t xml:space="preserve">Głównym elementem konstrukcyjnym jest rura ze stali czarnej o średnicy 139,7 mm. Stal zabezpieczona jest przed korozją poprzez cynkowanie ogniowe. Siedzisko huśtawki przypomina bocianie gniazdo i jest zamocowane do konstrukcji za pomocą dwu przegubowego </w:t>
      </w:r>
      <w:proofErr w:type="spellStart"/>
      <w:r w:rsidRPr="0010465C">
        <w:rPr>
          <w:rFonts w:ascii="Gill Sans MT" w:eastAsia="Calibri" w:hAnsi="Gill Sans MT" w:cs="Tahoma"/>
          <w:sz w:val="24"/>
          <w:szCs w:val="24"/>
        </w:rPr>
        <w:t>zawiesia</w:t>
      </w:r>
      <w:proofErr w:type="spellEnd"/>
      <w:r w:rsidRPr="0010465C">
        <w:rPr>
          <w:rFonts w:ascii="Gill Sans MT" w:eastAsia="Calibri" w:hAnsi="Gill Sans MT" w:cs="Tahoma"/>
          <w:sz w:val="24"/>
          <w:szCs w:val="24"/>
        </w:rPr>
        <w:t xml:space="preserve"> wykonanego ze stali nierdzewnej. Rama</w:t>
      </w:r>
      <w:r w:rsidR="00E84D40">
        <w:rPr>
          <w:rFonts w:ascii="Gill Sans MT" w:eastAsia="Calibri" w:hAnsi="Gill Sans MT" w:cs="Tahoma"/>
          <w:sz w:val="24"/>
          <w:szCs w:val="24"/>
        </w:rPr>
        <w:t xml:space="preserve"> siedziska</w:t>
      </w:r>
      <w:r w:rsidRPr="0010465C">
        <w:rPr>
          <w:rFonts w:ascii="Gill Sans MT" w:eastAsia="Calibri" w:hAnsi="Gill Sans MT" w:cs="Tahoma"/>
          <w:sz w:val="24"/>
          <w:szCs w:val="24"/>
        </w:rPr>
        <w:t xml:space="preserve"> wykonana jest z okręgu metalowego o średnicy 1,15 m, na który nawinięta jest lina. Wypełnienie siedziska, w kształcie przypominającym pajęczą sieć, wykonane jest z liny. Lina zbrojona jest stalą </w:t>
      </w:r>
      <w:proofErr w:type="spellStart"/>
      <w:r w:rsidRPr="0010465C">
        <w:rPr>
          <w:rFonts w:ascii="Gill Sans MT" w:eastAsia="Calibri" w:hAnsi="Gill Sans MT" w:cs="Tahoma"/>
          <w:sz w:val="24"/>
          <w:szCs w:val="24"/>
        </w:rPr>
        <w:t>ocykowaną</w:t>
      </w:r>
      <w:proofErr w:type="spellEnd"/>
      <w:r w:rsidRPr="0010465C">
        <w:rPr>
          <w:rFonts w:ascii="Gill Sans MT" w:eastAsia="Calibri" w:hAnsi="Gill Sans MT" w:cs="Tahoma"/>
          <w:sz w:val="24"/>
          <w:szCs w:val="24"/>
        </w:rPr>
        <w:t xml:space="preserve"> galwanicznie. Przyjazną powierzchnie dla rąk dziecka zapewnia oplot polipropylenowy. Fundamenty wykonane są jako stopy betonowe posadowione  na głębokości 0,</w:t>
      </w:r>
      <w:r w:rsidR="00E84D40">
        <w:rPr>
          <w:rFonts w:ascii="Gill Sans MT" w:eastAsia="Calibri" w:hAnsi="Gill Sans MT" w:cs="Tahoma"/>
          <w:sz w:val="24"/>
          <w:szCs w:val="24"/>
        </w:rPr>
        <w:t>7</w:t>
      </w:r>
      <w:r w:rsidRPr="0010465C">
        <w:rPr>
          <w:rFonts w:ascii="Gill Sans MT" w:eastAsia="Calibri" w:hAnsi="Gill Sans MT" w:cs="Tahoma"/>
          <w:sz w:val="24"/>
          <w:szCs w:val="24"/>
        </w:rPr>
        <w:t xml:space="preserve"> m. Elementy złączne tj. śruby, wkręty wykonane ze stali nierdzewnej lub zabezpieczone antykorozyjnie poprzez cynkowanie galwaniczne. 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3105E"/>
    <w:rsid w:val="000D2D93"/>
    <w:rsid w:val="0010465C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591116"/>
    <w:rsid w:val="00594596"/>
    <w:rsid w:val="005A0A6F"/>
    <w:rsid w:val="00636CE2"/>
    <w:rsid w:val="00636E89"/>
    <w:rsid w:val="00671AAE"/>
    <w:rsid w:val="0069210A"/>
    <w:rsid w:val="007C2781"/>
    <w:rsid w:val="0087360A"/>
    <w:rsid w:val="00900585"/>
    <w:rsid w:val="009777A8"/>
    <w:rsid w:val="00A04D5D"/>
    <w:rsid w:val="00A516F7"/>
    <w:rsid w:val="00A61707"/>
    <w:rsid w:val="00B169B8"/>
    <w:rsid w:val="00CF04E7"/>
    <w:rsid w:val="00D014E1"/>
    <w:rsid w:val="00D86C9D"/>
    <w:rsid w:val="00E84D40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2022-01-17T10:51:00Z</dcterms:created>
  <dcterms:modified xsi:type="dcterms:W3CDTF">2022-01-17T10:56:00Z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