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14B5" w14:textId="06D3E9E5" w:rsidR="00D256CD" w:rsidRDefault="00D256CD" w:rsidP="00D256CD">
      <w:pPr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8"/>
          <w:szCs w:val="24"/>
        </w:rPr>
        <w:t xml:space="preserve">PIRAMIDA LINOWA </w:t>
      </w:r>
      <w:r w:rsidR="004C63DA">
        <w:rPr>
          <w:rFonts w:ascii="Gill Sans MT" w:hAnsi="Gill Sans MT"/>
          <w:b/>
          <w:sz w:val="28"/>
          <w:szCs w:val="24"/>
        </w:rPr>
        <w:t>TETYDA</w:t>
      </w:r>
      <w:r>
        <w:rPr>
          <w:rFonts w:ascii="Gill Sans MT" w:hAnsi="Gill Sans MT"/>
          <w:b/>
          <w:sz w:val="28"/>
          <w:szCs w:val="24"/>
        </w:rPr>
        <w:t xml:space="preserve"> nr kat.: 1211</w:t>
      </w:r>
    </w:p>
    <w:p w14:paraId="491510C9" w14:textId="1AEFA840" w:rsidR="00D256CD" w:rsidRDefault="00681053" w:rsidP="004C63DA">
      <w:pPr>
        <w:spacing w:after="0"/>
        <w:jc w:val="center"/>
        <w:rPr>
          <w:rFonts w:ascii="Gill Sans MT" w:hAnsi="Gill Sans M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06B0F55" wp14:editId="180689B4">
            <wp:simplePos x="0" y="0"/>
            <wp:positionH relativeFrom="column">
              <wp:posOffset>2202815</wp:posOffset>
            </wp:positionH>
            <wp:positionV relativeFrom="paragraph">
              <wp:posOffset>7620</wp:posOffset>
            </wp:positionV>
            <wp:extent cx="4259207" cy="3571875"/>
            <wp:effectExtent l="0" t="0" r="825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92" t="18747" r="19294" b="11337"/>
                    <a:stretch/>
                  </pic:blipFill>
                  <pic:spPr bwMode="auto">
                    <a:xfrm>
                      <a:off x="0" y="0"/>
                      <a:ext cx="4259207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1CF3A" w14:textId="65D22817" w:rsidR="00D256CD" w:rsidRPr="007A454C" w:rsidRDefault="00D256CD" w:rsidP="004C63DA">
      <w:pPr>
        <w:spacing w:after="0"/>
        <w:rPr>
          <w:rFonts w:ascii="Gill Sans MT" w:hAnsi="Gill Sans MT"/>
          <w:b/>
          <w:sz w:val="24"/>
          <w:szCs w:val="24"/>
        </w:rPr>
      </w:pPr>
      <w:r w:rsidRPr="007A454C">
        <w:rPr>
          <w:rFonts w:ascii="Gill Sans MT" w:hAnsi="Gill Sans MT"/>
          <w:b/>
          <w:sz w:val="24"/>
          <w:szCs w:val="24"/>
        </w:rPr>
        <w:t>Wymiary urządzenia:</w:t>
      </w:r>
    </w:p>
    <w:p w14:paraId="3E4A2C16" w14:textId="4DDD78C2" w:rsidR="00681053" w:rsidRPr="00681053" w:rsidRDefault="00D256CD" w:rsidP="004C63DA">
      <w:p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Długość: 16,7 m</w:t>
      </w:r>
    </w:p>
    <w:p w14:paraId="0BBAD651" w14:textId="77588B94" w:rsidR="00D256CD" w:rsidRDefault="00D256CD" w:rsidP="004C63DA">
      <w:p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Szerokość: 16,7 m</w:t>
      </w:r>
    </w:p>
    <w:p w14:paraId="19BCA923" w14:textId="7F86A959" w:rsidR="00D256CD" w:rsidRDefault="00D256CD" w:rsidP="004C63DA">
      <w:p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Wysokość: 9,0 m</w:t>
      </w:r>
    </w:p>
    <w:p w14:paraId="75B150AB" w14:textId="42F3F66F" w:rsidR="00D256CD" w:rsidRDefault="00D256CD" w:rsidP="004C63DA">
      <w:p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Przestrzeń minimalna: okrąg o średnicy 18,6 m</w:t>
      </w:r>
    </w:p>
    <w:p w14:paraId="2E70AFBA" w14:textId="77777777" w:rsidR="00D256CD" w:rsidRDefault="00D256CD" w:rsidP="004C63DA">
      <w:p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Grupa wiekowa: od 5 do 14 lat</w:t>
      </w:r>
    </w:p>
    <w:p w14:paraId="341232EF" w14:textId="77777777" w:rsidR="00D256CD" w:rsidRDefault="00D256CD" w:rsidP="004C63DA">
      <w:p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Wysokość swobodnego upadku: 2,0 m</w:t>
      </w:r>
    </w:p>
    <w:p w14:paraId="3938D5CA" w14:textId="77777777" w:rsidR="00D256CD" w:rsidRDefault="00D256CD" w:rsidP="004C63DA">
      <w:p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Głębokość posadowienia: 1,0 m</w:t>
      </w:r>
    </w:p>
    <w:p w14:paraId="546E6D7D" w14:textId="77777777" w:rsidR="00D256CD" w:rsidRDefault="00D256CD" w:rsidP="00D256CD">
      <w:pPr>
        <w:jc w:val="center"/>
        <w:rPr>
          <w:rFonts w:ascii="Gill Sans MT" w:hAnsi="Gill Sans MT"/>
          <w:sz w:val="24"/>
          <w:szCs w:val="24"/>
        </w:rPr>
      </w:pPr>
    </w:p>
    <w:p w14:paraId="2B6B3CB6" w14:textId="77777777" w:rsidR="00D256CD" w:rsidRDefault="00D256CD" w:rsidP="00D256CD">
      <w:pPr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4FBA9961" w14:textId="77777777" w:rsidR="00D256CD" w:rsidRDefault="00D256CD" w:rsidP="00D256CD">
      <w:pPr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061A0C57" w14:textId="77777777" w:rsidR="00681053" w:rsidRDefault="00681053" w:rsidP="00D256CD">
      <w:pPr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3F036996" w14:textId="77777777" w:rsidR="00681053" w:rsidRDefault="00681053" w:rsidP="00D256CD">
      <w:pPr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090FB546" w14:textId="77777777" w:rsidR="00681053" w:rsidRDefault="00681053" w:rsidP="00D256CD">
      <w:pPr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277BFCE4" w14:textId="77777777" w:rsidR="00681053" w:rsidRDefault="00D256CD" w:rsidP="00C64A8E">
      <w:pPr>
        <w:spacing w:after="0"/>
        <w:rPr>
          <w:rFonts w:ascii="Gill Sans MT" w:hAnsi="Gill Sans MT"/>
          <w:b/>
          <w:bCs/>
          <w:color w:val="000000"/>
          <w:sz w:val="24"/>
          <w:szCs w:val="24"/>
        </w:rPr>
      </w:pPr>
      <w:r w:rsidRPr="00FD672A">
        <w:rPr>
          <w:rFonts w:ascii="Gill Sans MT" w:hAnsi="Gill Sans MT"/>
          <w:b/>
          <w:bCs/>
          <w:color w:val="000000"/>
          <w:sz w:val="24"/>
          <w:szCs w:val="24"/>
        </w:rPr>
        <w:t>Wytyczne dotyczące materiałów i technologii wykonania urządzenia</w:t>
      </w:r>
      <w:r>
        <w:rPr>
          <w:rFonts w:ascii="Gill Sans MT" w:hAnsi="Gill Sans MT"/>
          <w:b/>
          <w:bCs/>
          <w:color w:val="000000"/>
          <w:sz w:val="24"/>
          <w:szCs w:val="24"/>
        </w:rPr>
        <w:t>.</w:t>
      </w:r>
      <w:r w:rsidRPr="00FD672A">
        <w:rPr>
          <w:rFonts w:ascii="Gill Sans MT" w:hAnsi="Gill Sans MT"/>
          <w:b/>
          <w:bCs/>
          <w:color w:val="000000"/>
          <w:sz w:val="24"/>
          <w:szCs w:val="24"/>
        </w:rPr>
        <w:t xml:space="preserve">   </w:t>
      </w:r>
    </w:p>
    <w:p w14:paraId="66160145" w14:textId="5ECB135D" w:rsidR="00D256CD" w:rsidRPr="00681053" w:rsidRDefault="00D256CD" w:rsidP="00C64A8E">
      <w:pPr>
        <w:spacing w:after="0"/>
        <w:jc w:val="both"/>
        <w:rPr>
          <w:rFonts w:ascii="Gill Sans MT" w:hAnsi="Gill Sans MT"/>
          <w:b/>
          <w:bCs/>
          <w:color w:val="000000"/>
          <w:sz w:val="24"/>
          <w:szCs w:val="24"/>
        </w:rPr>
      </w:pPr>
      <w:r w:rsidRPr="001D707D">
        <w:rPr>
          <w:rFonts w:ascii="Gill Sans MT" w:hAnsi="Gill Sans MT"/>
          <w:sz w:val="24"/>
          <w:szCs w:val="24"/>
        </w:rPr>
        <w:t xml:space="preserve">Głównym elementem konstrukcyjnym jest </w:t>
      </w:r>
      <w:r>
        <w:rPr>
          <w:rFonts w:ascii="Gill Sans MT" w:hAnsi="Gill Sans MT"/>
          <w:sz w:val="24"/>
          <w:szCs w:val="24"/>
        </w:rPr>
        <w:t>9 metrowy słup stalowy</w:t>
      </w:r>
      <w:r w:rsidR="006D5D77">
        <w:rPr>
          <w:rFonts w:ascii="Gill Sans MT" w:hAnsi="Gill Sans MT"/>
          <w:sz w:val="24"/>
          <w:szCs w:val="24"/>
        </w:rPr>
        <w:t xml:space="preserve"> o średnicy 273,0mm</w:t>
      </w:r>
      <w:r w:rsidRPr="001D707D">
        <w:rPr>
          <w:rFonts w:ascii="Gill Sans MT" w:hAnsi="Gill Sans MT"/>
          <w:sz w:val="24"/>
          <w:szCs w:val="24"/>
        </w:rPr>
        <w:t xml:space="preserve">, który jest zabezpieczony przed korozją poprzez cynkowanie ogniowe. </w:t>
      </w:r>
      <w:r>
        <w:rPr>
          <w:rFonts w:ascii="Gill Sans MT" w:hAnsi="Gill Sans MT"/>
          <w:sz w:val="24"/>
          <w:szCs w:val="24"/>
          <w:shd w:val="clear" w:color="auto" w:fill="FFFFFF"/>
        </w:rPr>
        <w:t>Konstrukcję linową tworzy dwanaście</w:t>
      </w:r>
      <w:r w:rsidRPr="001D707D">
        <w:rPr>
          <w:rFonts w:ascii="Gill Sans MT" w:hAnsi="Gill Sans MT"/>
          <w:sz w:val="24"/>
          <w:szCs w:val="24"/>
          <w:shd w:val="clear" w:color="auto" w:fill="FFFFFF"/>
        </w:rPr>
        <w:t xml:space="preserve"> lin głównych zakotwionych w gruncie za pomocą stóp żelbetowych. Korektę naciągu umożliwiają ocynkowane ogniowo śruby rzymskie. Pomiędzy sąsiadującymi lina</w:t>
      </w:r>
      <w:r>
        <w:rPr>
          <w:rFonts w:ascii="Gill Sans MT" w:hAnsi="Gill Sans MT"/>
          <w:sz w:val="24"/>
          <w:szCs w:val="24"/>
          <w:shd w:val="clear" w:color="auto" w:fill="FFFFFF"/>
        </w:rPr>
        <w:t>mi nośnymi rozpiętych jest dwanaście</w:t>
      </w:r>
      <w:r w:rsidRPr="001D707D">
        <w:rPr>
          <w:rFonts w:ascii="Gill Sans MT" w:hAnsi="Gill Sans MT"/>
          <w:sz w:val="24"/>
          <w:szCs w:val="24"/>
          <w:shd w:val="clear" w:color="auto" w:fill="FFFFFF"/>
        </w:rPr>
        <w:t xml:space="preserve"> ścian linowych. Dodatkową atrakcją są linowe płaszczyzn</w:t>
      </w:r>
      <w:r>
        <w:rPr>
          <w:rFonts w:ascii="Gill Sans MT" w:hAnsi="Gill Sans MT"/>
          <w:sz w:val="24"/>
          <w:szCs w:val="24"/>
          <w:shd w:val="clear" w:color="auto" w:fill="FFFFFF"/>
        </w:rPr>
        <w:t>y poziome na wysokości 2,0 ; 2,9 ; 3,8 ; 4,7 ; 5,6 ; 6,5</w:t>
      </w:r>
      <w:r w:rsidRPr="001D707D">
        <w:rPr>
          <w:rFonts w:ascii="Gill Sans MT" w:hAnsi="Gill Sans MT"/>
          <w:sz w:val="24"/>
          <w:szCs w:val="24"/>
          <w:shd w:val="clear" w:color="auto" w:fill="FFFFFF"/>
        </w:rPr>
        <w:t xml:space="preserve"> m.</w:t>
      </w:r>
      <w:r w:rsidRPr="001D707D">
        <w:rPr>
          <w:rFonts w:ascii="Gill Sans MT" w:hAnsi="Gill Sans MT"/>
          <w:sz w:val="24"/>
          <w:szCs w:val="24"/>
        </w:rPr>
        <w:t xml:space="preserve"> </w:t>
      </w:r>
      <w:r w:rsidRPr="001D707D">
        <w:rPr>
          <w:rFonts w:ascii="Gill Sans MT" w:hAnsi="Gill Sans MT"/>
          <w:color w:val="000000"/>
          <w:sz w:val="24"/>
          <w:szCs w:val="24"/>
        </w:rPr>
        <w:t>Sieć wykonana jest z liny poliamidowej, plecionej, klejonej wzmocnionej strunami stalowymi ocynkowanymi galwanicznie. Średnica liny wynosi 18 mm. Elementy łączące liny</w:t>
      </w:r>
      <w:r w:rsidRPr="001D707D">
        <w:rPr>
          <w:rFonts w:ascii="Gill Sans MT" w:hAnsi="Gill Sans MT"/>
          <w:sz w:val="24"/>
          <w:szCs w:val="24"/>
        </w:rPr>
        <w:t xml:space="preserve"> </w:t>
      </w:r>
      <w:r w:rsidRPr="001D707D">
        <w:rPr>
          <w:rFonts w:ascii="Gill Sans MT" w:hAnsi="Gill Sans MT"/>
          <w:color w:val="000000"/>
          <w:sz w:val="24"/>
          <w:szCs w:val="24"/>
        </w:rPr>
        <w:t>ze sobą wykonane są z tworzywa szt</w:t>
      </w:r>
      <w:r>
        <w:rPr>
          <w:rFonts w:ascii="Gill Sans MT" w:hAnsi="Gill Sans MT"/>
          <w:color w:val="000000"/>
          <w:sz w:val="24"/>
          <w:szCs w:val="24"/>
        </w:rPr>
        <w:t>ucznego i aluminium.</w:t>
      </w:r>
    </w:p>
    <w:p w14:paraId="091EAAB0" w14:textId="48BA9447" w:rsidR="00D256CD" w:rsidRDefault="00D256CD" w:rsidP="00C64A8E">
      <w:pPr>
        <w:spacing w:after="0"/>
        <w:rPr>
          <w:rFonts w:ascii="Gill Sans MT" w:hAnsi="Gill Sans MT"/>
          <w:color w:val="000000"/>
        </w:rPr>
      </w:pPr>
    </w:p>
    <w:p w14:paraId="61FD23D2" w14:textId="77777777" w:rsidR="00C64A8E" w:rsidRPr="00C64A8E" w:rsidRDefault="00C64A8E" w:rsidP="00C64A8E">
      <w:pPr>
        <w:spacing w:after="0"/>
        <w:rPr>
          <w:rFonts w:ascii="Gill Sans MT" w:hAnsi="Gill Sans MT"/>
          <w:b/>
          <w:color w:val="000000"/>
          <w:sz w:val="24"/>
          <w:szCs w:val="24"/>
        </w:rPr>
      </w:pPr>
      <w:r w:rsidRPr="00C64A8E">
        <w:rPr>
          <w:rFonts w:ascii="Gill Sans MT" w:hAnsi="Gill Sans MT"/>
          <w:b/>
          <w:color w:val="000000"/>
          <w:sz w:val="24"/>
          <w:szCs w:val="24"/>
        </w:rPr>
        <w:t>Opcjonalne malowanie.</w:t>
      </w:r>
    </w:p>
    <w:p w14:paraId="475421EE" w14:textId="77777777" w:rsidR="00C64A8E" w:rsidRPr="00C64A8E" w:rsidRDefault="00C64A8E" w:rsidP="00C64A8E">
      <w:pPr>
        <w:spacing w:after="0"/>
        <w:rPr>
          <w:rFonts w:ascii="Gill Sans MT" w:hAnsi="Gill Sans MT"/>
          <w:color w:val="000000"/>
        </w:rPr>
      </w:pPr>
      <w:r w:rsidRPr="00C64A8E">
        <w:rPr>
          <w:rFonts w:ascii="Gill Sans MT" w:hAnsi="Gill Sans MT"/>
          <w:color w:val="000000"/>
        </w:rPr>
        <w:t>Konstrukcja urządzenia na życzenie klienta może zostać pomalowana metodą proszkową lub natryskową „na mokro” wg palety RAL.</w:t>
      </w:r>
    </w:p>
    <w:p w14:paraId="01A67DDB" w14:textId="77777777" w:rsidR="00C64A8E" w:rsidRPr="00C64A8E" w:rsidRDefault="00C64A8E" w:rsidP="00C64A8E">
      <w:pPr>
        <w:spacing w:after="0"/>
        <w:rPr>
          <w:rFonts w:ascii="Gill Sans MT" w:hAnsi="Gill Sans MT"/>
          <w:color w:val="000000"/>
        </w:rPr>
      </w:pPr>
    </w:p>
    <w:p w14:paraId="37D1E45D" w14:textId="72473396" w:rsidR="00C64A8E" w:rsidRPr="00C64A8E" w:rsidRDefault="00C64A8E" w:rsidP="00C64A8E">
      <w:pPr>
        <w:spacing w:after="0"/>
        <w:jc w:val="both"/>
        <w:rPr>
          <w:rFonts w:ascii="Gill Sans MT" w:hAnsi="Gill Sans MT"/>
          <w:b/>
          <w:bCs/>
          <w:color w:val="000000"/>
          <w:sz w:val="24"/>
          <w:szCs w:val="24"/>
        </w:rPr>
      </w:pPr>
      <w:r w:rsidRPr="00C64A8E">
        <w:rPr>
          <w:rFonts w:ascii="Gill Sans MT" w:hAnsi="Gill Sans MT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C64A8E">
        <w:rPr>
          <w:rFonts w:ascii="Gill Sans MT" w:hAnsi="Gill Sans MT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713386472" w:edGrp="everyone"/>
      <w:permEnd w:id="713386472"/>
    </w:p>
    <w:p w14:paraId="0A328C65" w14:textId="77777777" w:rsidR="00C64A8E" w:rsidRPr="00C64A8E" w:rsidRDefault="00C64A8E" w:rsidP="00C64A8E">
      <w:pPr>
        <w:jc w:val="both"/>
        <w:rPr>
          <w:rFonts w:ascii="Gill Sans MT" w:hAnsi="Gill Sans MT"/>
          <w:b/>
          <w:bCs/>
          <w:color w:val="000000"/>
          <w:sz w:val="24"/>
          <w:szCs w:val="24"/>
        </w:rPr>
      </w:pPr>
      <w:r w:rsidRPr="00C64A8E">
        <w:rPr>
          <w:rFonts w:ascii="Gill Sans MT" w:hAnsi="Gill Sans MT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C64A8E">
        <w:rPr>
          <w:rFonts w:ascii="Gill Sans MT" w:hAnsi="Gill Sans MT"/>
          <w:b/>
          <w:bCs/>
          <w:color w:val="000000"/>
          <w:sz w:val="24"/>
          <w:szCs w:val="24"/>
        </w:rPr>
        <w:t xml:space="preserve">PN EN 1176-1:2017, </w:t>
      </w:r>
      <w:bookmarkEnd w:id="0"/>
      <w:r w:rsidRPr="00C64A8E">
        <w:rPr>
          <w:rFonts w:ascii="Gill Sans MT" w:hAnsi="Gill Sans MT"/>
          <w:b/>
          <w:bCs/>
          <w:color w:val="000000"/>
          <w:sz w:val="24"/>
          <w:szCs w:val="24"/>
        </w:rPr>
        <w:t>PN EN 1176-11:2014-11,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38D75411" w14:textId="77777777" w:rsidR="00C64A8E" w:rsidRPr="00A41D7C" w:rsidRDefault="00C64A8E" w:rsidP="00D256CD">
      <w:pPr>
        <w:rPr>
          <w:rFonts w:ascii="Gill Sans MT" w:hAnsi="Gill Sans MT"/>
          <w:sz w:val="24"/>
          <w:szCs w:val="24"/>
        </w:rPr>
      </w:pPr>
    </w:p>
    <w:sectPr w:rsidR="00C64A8E" w:rsidRPr="00A41D7C" w:rsidSect="000D2D93">
      <w:headerReference w:type="default" r:id="rId7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0E17" w14:textId="77777777" w:rsidR="006E6542" w:rsidRDefault="006E6542" w:rsidP="000D2D93">
      <w:pPr>
        <w:spacing w:after="0" w:line="240" w:lineRule="auto"/>
      </w:pPr>
      <w:r>
        <w:separator/>
      </w:r>
    </w:p>
  </w:endnote>
  <w:endnote w:type="continuationSeparator" w:id="0">
    <w:p w14:paraId="72077AF6" w14:textId="77777777" w:rsidR="006E6542" w:rsidRDefault="006E6542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9F5F1" w14:textId="77777777" w:rsidR="006E6542" w:rsidRDefault="006E6542" w:rsidP="000D2D93">
      <w:pPr>
        <w:spacing w:after="0" w:line="240" w:lineRule="auto"/>
      </w:pPr>
      <w:r>
        <w:separator/>
      </w:r>
    </w:p>
  </w:footnote>
  <w:footnote w:type="continuationSeparator" w:id="0">
    <w:p w14:paraId="7DC417D4" w14:textId="77777777" w:rsidR="006E6542" w:rsidRDefault="006E6542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3DE4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27C50A2" wp14:editId="662E2B72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D93"/>
    <w:rsid w:val="000D0D2A"/>
    <w:rsid w:val="000D2D93"/>
    <w:rsid w:val="0017650B"/>
    <w:rsid w:val="004C63DA"/>
    <w:rsid w:val="00681053"/>
    <w:rsid w:val="006D5D77"/>
    <w:rsid w:val="006E6542"/>
    <w:rsid w:val="009777A8"/>
    <w:rsid w:val="00C64A8E"/>
    <w:rsid w:val="00D256CD"/>
    <w:rsid w:val="00E9540D"/>
    <w:rsid w:val="00F4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D98080"/>
  <w15:docId w15:val="{2E62E348-0FB1-42FB-94BD-A5B8508B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25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6</cp:revision>
  <dcterms:created xsi:type="dcterms:W3CDTF">2019-06-17T12:08:00Z</dcterms:created>
  <dcterms:modified xsi:type="dcterms:W3CDTF">2022-04-20T07:09:00Z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