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4FF49" w14:textId="2A96AA2F" w:rsidR="00D44BEB" w:rsidRPr="009329E4" w:rsidRDefault="00430914" w:rsidP="009329E4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430914">
        <w:rPr>
          <w:rFonts w:ascii="Gill Sans MT" w:eastAsia="Calibri" w:hAnsi="Gill Sans MT" w:cs="Times New Roman"/>
          <w:b/>
          <w:sz w:val="28"/>
          <w:szCs w:val="28"/>
        </w:rPr>
        <w:t xml:space="preserve">Karta produktu </w:t>
      </w:r>
      <w:r w:rsidR="00226873">
        <w:rPr>
          <w:rFonts w:ascii="Gill Sans MT" w:eastAsia="Calibri" w:hAnsi="Gill Sans MT" w:cs="Times New Roman"/>
          <w:b/>
          <w:sz w:val="28"/>
          <w:szCs w:val="28"/>
        </w:rPr>
        <w:t>VOLANS</w:t>
      </w:r>
      <w:r w:rsidRPr="00430914">
        <w:rPr>
          <w:rFonts w:ascii="Gill Sans MT" w:eastAsia="Calibri" w:hAnsi="Gill Sans MT" w:cs="Times New Roman"/>
          <w:b/>
          <w:sz w:val="28"/>
          <w:szCs w:val="28"/>
        </w:rPr>
        <w:t xml:space="preserve"> nr kat.: 1</w:t>
      </w:r>
      <w:r w:rsidR="00226873">
        <w:rPr>
          <w:rFonts w:ascii="Gill Sans MT" w:eastAsia="Calibri" w:hAnsi="Gill Sans MT" w:cs="Times New Roman"/>
          <w:b/>
          <w:sz w:val="28"/>
          <w:szCs w:val="28"/>
        </w:rPr>
        <w:t>36</w:t>
      </w:r>
      <w:r w:rsidR="003D46F5">
        <w:rPr>
          <w:rFonts w:ascii="Gill Sans MT" w:eastAsia="Calibri" w:hAnsi="Gill Sans MT" w:cs="Times New Roman"/>
          <w:b/>
          <w:sz w:val="28"/>
          <w:szCs w:val="28"/>
        </w:rPr>
        <w:t>-2020</w:t>
      </w:r>
    </w:p>
    <w:p w14:paraId="06597C0D" w14:textId="4EBDFD7B" w:rsidR="00226873" w:rsidRDefault="00226873" w:rsidP="00430914">
      <w:pPr>
        <w:spacing w:after="0" w:line="240" w:lineRule="auto"/>
        <w:ind w:right="-6"/>
        <w:rPr>
          <w:noProof/>
        </w:rPr>
      </w:pPr>
      <w:r>
        <w:rPr>
          <w:noProof/>
        </w:rPr>
        <w:drawing>
          <wp:anchor distT="0" distB="0" distL="114300" distR="114300" simplePos="0" relativeHeight="251730432" behindDoc="1" locked="0" layoutInCell="1" allowOverlap="1" wp14:anchorId="5CDC48EF" wp14:editId="4E210F81">
            <wp:simplePos x="0" y="0"/>
            <wp:positionH relativeFrom="column">
              <wp:posOffset>-243295</wp:posOffset>
            </wp:positionH>
            <wp:positionV relativeFrom="paragraph">
              <wp:posOffset>168275</wp:posOffset>
            </wp:positionV>
            <wp:extent cx="6548845" cy="4029075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1" t="15219" r="7883" b="15306"/>
                    <a:stretch/>
                  </pic:blipFill>
                  <pic:spPr bwMode="auto">
                    <a:xfrm>
                      <a:off x="0" y="0"/>
                      <a:ext cx="6552343" cy="403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1DE99" w14:textId="6BEF19CF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D2F1F8B" w14:textId="77777777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56B993B4" w14:textId="77777777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A178437" w14:textId="77777777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7804EAA4" w14:textId="77777777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7AB77410" w14:textId="77777777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0E7A9895" w14:textId="77777777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75F8C598" w14:textId="77777777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0930D297" w14:textId="77777777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84CB774" w14:textId="77777777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413B38E2" w14:textId="77777777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20AC3A6" w14:textId="77777777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36076114" w14:textId="77777777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0562D327" w14:textId="77777777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4CDA6D05" w14:textId="77777777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724588D1" w14:textId="77777777" w:rsidR="00226873" w:rsidRDefault="00226873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34EE1A3" w14:textId="77777777" w:rsidR="00226873" w:rsidRDefault="00226873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3EC01D5A" w14:textId="77777777" w:rsidR="00226873" w:rsidRDefault="00226873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7F0160FB" w14:textId="5432DFCA" w:rsidR="00430914" w:rsidRPr="00430914" w:rsidRDefault="0043091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430914">
        <w:rPr>
          <w:rFonts w:ascii="Gill Sans MT" w:eastAsia="Calibri" w:hAnsi="Gill Sans MT" w:cs="Times New Roman"/>
          <w:b/>
          <w:sz w:val="24"/>
          <w:szCs w:val="24"/>
        </w:rPr>
        <w:t>Wymiary zestawu:</w:t>
      </w:r>
    </w:p>
    <w:p w14:paraId="72F286C0" w14:textId="101D9484" w:rsidR="00430914" w:rsidRPr="003D46F5" w:rsidRDefault="00430914" w:rsidP="00430914">
      <w:pPr>
        <w:spacing w:after="0" w:line="240" w:lineRule="auto"/>
        <w:ind w:right="-6"/>
        <w:rPr>
          <w:noProof/>
        </w:rPr>
      </w:pPr>
      <w:r w:rsidRPr="00430914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226873">
        <w:rPr>
          <w:rFonts w:ascii="Gill Sans MT" w:eastAsia="Calibri" w:hAnsi="Gill Sans MT" w:cs="Times New Roman"/>
          <w:sz w:val="24"/>
          <w:szCs w:val="24"/>
        </w:rPr>
        <w:t>13,9</w:t>
      </w:r>
      <w:r w:rsidRPr="00430914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D286078" w14:textId="30D47A34" w:rsidR="00430914" w:rsidRPr="00430914" w:rsidRDefault="00430914" w:rsidP="0043091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0914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396EF8">
        <w:rPr>
          <w:rFonts w:ascii="Gill Sans MT" w:eastAsia="Calibri" w:hAnsi="Gill Sans MT" w:cs="Times New Roman"/>
          <w:sz w:val="24"/>
          <w:szCs w:val="24"/>
        </w:rPr>
        <w:t>10,</w:t>
      </w:r>
      <w:r w:rsidR="00226873">
        <w:rPr>
          <w:rFonts w:ascii="Gill Sans MT" w:eastAsia="Calibri" w:hAnsi="Gill Sans MT" w:cs="Times New Roman"/>
          <w:sz w:val="24"/>
          <w:szCs w:val="24"/>
        </w:rPr>
        <w:t>0</w:t>
      </w:r>
      <w:r w:rsidRPr="00430914">
        <w:rPr>
          <w:rFonts w:ascii="Gill Sans MT" w:eastAsia="Calibri" w:hAnsi="Gill Sans MT" w:cs="Times New Roman"/>
          <w:sz w:val="24"/>
          <w:szCs w:val="24"/>
        </w:rPr>
        <w:t xml:space="preserve">  m</w:t>
      </w:r>
    </w:p>
    <w:p w14:paraId="7109CB02" w14:textId="7D91AC00" w:rsidR="00430914" w:rsidRPr="00430914" w:rsidRDefault="00430914" w:rsidP="0043091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0914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396EF8">
        <w:rPr>
          <w:rFonts w:ascii="Gill Sans MT" w:eastAsia="Calibri" w:hAnsi="Gill Sans MT" w:cs="Times New Roman"/>
          <w:sz w:val="24"/>
          <w:szCs w:val="24"/>
        </w:rPr>
        <w:t>4</w:t>
      </w:r>
      <w:r w:rsidRPr="00430914">
        <w:rPr>
          <w:rFonts w:ascii="Gill Sans MT" w:eastAsia="Calibri" w:hAnsi="Gill Sans MT" w:cs="Times New Roman"/>
          <w:sz w:val="24"/>
          <w:szCs w:val="24"/>
        </w:rPr>
        <w:t>,</w:t>
      </w:r>
      <w:r w:rsidR="009329E4">
        <w:rPr>
          <w:rFonts w:ascii="Gill Sans MT" w:eastAsia="Calibri" w:hAnsi="Gill Sans MT" w:cs="Times New Roman"/>
          <w:sz w:val="24"/>
          <w:szCs w:val="24"/>
        </w:rPr>
        <w:t>6</w:t>
      </w:r>
      <w:r w:rsidRPr="00430914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FBE0FC1" w14:textId="4EBC42F7" w:rsidR="00430914" w:rsidRPr="00430914" w:rsidRDefault="00430914" w:rsidP="0043091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0914">
        <w:rPr>
          <w:rFonts w:ascii="Gill Sans MT" w:eastAsia="Calibri" w:hAnsi="Gill Sans MT" w:cs="Times New Roman"/>
          <w:sz w:val="24"/>
          <w:szCs w:val="24"/>
        </w:rPr>
        <w:t xml:space="preserve">Przestrzeń minimalna: </w:t>
      </w:r>
      <w:r w:rsidR="00226873">
        <w:rPr>
          <w:rFonts w:ascii="Gill Sans MT" w:eastAsia="Calibri" w:hAnsi="Gill Sans MT" w:cs="Times New Roman"/>
          <w:sz w:val="24"/>
          <w:szCs w:val="24"/>
        </w:rPr>
        <w:t>18,3</w:t>
      </w:r>
      <w:r w:rsidRPr="00430914">
        <w:rPr>
          <w:rFonts w:ascii="Gill Sans MT" w:eastAsia="Calibri" w:hAnsi="Gill Sans MT" w:cs="Times New Roman"/>
          <w:sz w:val="24"/>
          <w:szCs w:val="24"/>
        </w:rPr>
        <w:t xml:space="preserve"> x </w:t>
      </w:r>
      <w:r w:rsidR="00396EF8">
        <w:rPr>
          <w:rFonts w:ascii="Gill Sans MT" w:eastAsia="Calibri" w:hAnsi="Gill Sans MT" w:cs="Times New Roman"/>
          <w:sz w:val="24"/>
          <w:szCs w:val="24"/>
        </w:rPr>
        <w:t>1</w:t>
      </w:r>
      <w:r w:rsidR="009329E4">
        <w:rPr>
          <w:rFonts w:ascii="Gill Sans MT" w:eastAsia="Calibri" w:hAnsi="Gill Sans MT" w:cs="Times New Roman"/>
          <w:sz w:val="24"/>
          <w:szCs w:val="24"/>
        </w:rPr>
        <w:t>4,</w:t>
      </w:r>
      <w:r w:rsidR="00226873">
        <w:rPr>
          <w:rFonts w:ascii="Gill Sans MT" w:eastAsia="Calibri" w:hAnsi="Gill Sans MT" w:cs="Times New Roman"/>
          <w:sz w:val="24"/>
          <w:szCs w:val="24"/>
        </w:rPr>
        <w:t>0</w:t>
      </w:r>
      <w:r w:rsidRPr="00430914">
        <w:rPr>
          <w:rFonts w:ascii="Gill Sans MT" w:eastAsia="Calibri" w:hAnsi="Gill Sans MT" w:cs="Times New Roman"/>
          <w:sz w:val="24"/>
          <w:szCs w:val="24"/>
        </w:rPr>
        <w:t xml:space="preserve"> m </w:t>
      </w:r>
    </w:p>
    <w:p w14:paraId="596F14B0" w14:textId="7F1C45F6" w:rsidR="00430914" w:rsidRPr="00430914" w:rsidRDefault="00430914" w:rsidP="0043091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0914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157978E9" w14:textId="72CB159A" w:rsidR="00430914" w:rsidRPr="00430914" w:rsidRDefault="00430914" w:rsidP="0043091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0914">
        <w:rPr>
          <w:rFonts w:ascii="Gill Sans MT" w:eastAsia="Calibri" w:hAnsi="Gill Sans MT" w:cs="Times New Roman"/>
          <w:sz w:val="24"/>
          <w:szCs w:val="24"/>
        </w:rPr>
        <w:t>Głębokość posadowienia: 1</w:t>
      </w:r>
      <w:r w:rsidR="00DD3B1E">
        <w:rPr>
          <w:rFonts w:ascii="Gill Sans MT" w:eastAsia="Calibri" w:hAnsi="Gill Sans MT" w:cs="Times New Roman"/>
          <w:sz w:val="24"/>
          <w:szCs w:val="24"/>
        </w:rPr>
        <w:t>,0</w:t>
      </w:r>
      <w:r w:rsidRPr="00430914">
        <w:rPr>
          <w:rFonts w:ascii="Gill Sans MT" w:eastAsia="Calibri" w:hAnsi="Gill Sans MT" w:cs="Times New Roman"/>
          <w:sz w:val="24"/>
          <w:szCs w:val="24"/>
        </w:rPr>
        <w:t>m</w:t>
      </w:r>
    </w:p>
    <w:p w14:paraId="7020355E" w14:textId="53F6B9CA" w:rsidR="00430914" w:rsidRPr="00430914" w:rsidRDefault="00430914" w:rsidP="0043091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0914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smartTag w:uri="urn:schemas-microsoft-com:office:smarttags" w:element="metricconverter">
        <w:smartTagPr>
          <w:attr w:name="ProductID" w:val="2,85 m"/>
        </w:smartTagPr>
        <w:r w:rsidRPr="00430914">
          <w:rPr>
            <w:rFonts w:ascii="Gill Sans MT" w:eastAsia="Calibri" w:hAnsi="Gill Sans MT" w:cs="Times New Roman"/>
            <w:sz w:val="24"/>
            <w:szCs w:val="24"/>
          </w:rPr>
          <w:t>2,85 m</w:t>
        </w:r>
      </w:smartTag>
    </w:p>
    <w:p w14:paraId="4FC2492C" w14:textId="77777777" w:rsidR="00D44BEB" w:rsidRPr="00430914" w:rsidRDefault="00D44BEB" w:rsidP="0043091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FA8602E" w14:textId="18A1C740" w:rsidR="00430914" w:rsidRPr="00430914" w:rsidRDefault="000C7D3D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>
        <w:rPr>
          <w:rFonts w:ascii="Gill Sans MT" w:eastAsia="Calibri" w:hAnsi="Gill Sans MT" w:cs="Times New Roman"/>
          <w:b/>
          <w:sz w:val="24"/>
          <w:szCs w:val="24"/>
        </w:rPr>
        <w:t>Urządzenie składa się z następujących elementów:</w:t>
      </w:r>
    </w:p>
    <w:p w14:paraId="53AC128E" w14:textId="51CB1A48" w:rsidR="000C7D3D" w:rsidRPr="009329E4" w:rsidRDefault="000C7D3D" w:rsidP="00D44BEB">
      <w:pPr>
        <w:pStyle w:val="Akapitzlist"/>
        <w:numPr>
          <w:ilvl w:val="0"/>
          <w:numId w:val="3"/>
        </w:num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>
        <w:rPr>
          <w:rFonts w:ascii="Gill Sans MT" w:eastAsia="Calibri" w:hAnsi="Gill Sans MT" w:cs="Times New Roman"/>
          <w:sz w:val="24"/>
          <w:szCs w:val="24"/>
        </w:rPr>
        <w:t>Zestaw linow</w:t>
      </w:r>
      <w:r w:rsidR="00CB29AE">
        <w:rPr>
          <w:rFonts w:ascii="Gill Sans MT" w:eastAsia="Calibri" w:hAnsi="Gill Sans MT" w:cs="Times New Roman"/>
          <w:sz w:val="24"/>
          <w:szCs w:val="24"/>
        </w:rPr>
        <w:t>y</w:t>
      </w:r>
      <w:r>
        <w:rPr>
          <w:rFonts w:ascii="Gill Sans MT" w:eastAsia="Calibri" w:hAnsi="Gill Sans MT" w:cs="Times New Roman"/>
          <w:sz w:val="24"/>
          <w:szCs w:val="24"/>
        </w:rPr>
        <w:t xml:space="preserve"> złożon</w:t>
      </w:r>
      <w:r w:rsidR="00CB29AE">
        <w:rPr>
          <w:rFonts w:ascii="Gill Sans MT" w:eastAsia="Calibri" w:hAnsi="Gill Sans MT" w:cs="Times New Roman"/>
          <w:sz w:val="24"/>
          <w:szCs w:val="24"/>
        </w:rPr>
        <w:t>y</w:t>
      </w:r>
      <w:r>
        <w:rPr>
          <w:rFonts w:ascii="Gill Sans MT" w:eastAsia="Calibri" w:hAnsi="Gill Sans MT" w:cs="Times New Roman"/>
          <w:sz w:val="24"/>
          <w:szCs w:val="24"/>
        </w:rPr>
        <w:t xml:space="preserve"> z </w:t>
      </w:r>
      <w:r w:rsidR="00226873">
        <w:rPr>
          <w:rFonts w:ascii="Gill Sans MT" w:eastAsia="Calibri" w:hAnsi="Gill Sans MT" w:cs="Times New Roman"/>
          <w:sz w:val="24"/>
          <w:szCs w:val="24"/>
        </w:rPr>
        <w:t>siedmiu</w:t>
      </w:r>
      <w:r w:rsidR="00430914" w:rsidRPr="000C7D3D">
        <w:rPr>
          <w:rFonts w:ascii="Gill Sans MT" w:eastAsia="Calibri" w:hAnsi="Gill Sans MT" w:cs="Times New Roman"/>
          <w:sz w:val="24"/>
          <w:szCs w:val="24"/>
        </w:rPr>
        <w:t xml:space="preserve"> słupów na których zawieszone</w:t>
      </w:r>
      <w:r w:rsidR="00226873">
        <w:rPr>
          <w:rFonts w:ascii="Gill Sans MT" w:eastAsia="Calibri" w:hAnsi="Gill Sans MT" w:cs="Times New Roman"/>
          <w:sz w:val="24"/>
          <w:szCs w:val="24"/>
        </w:rPr>
        <w:t xml:space="preserve"> są cztery</w:t>
      </w:r>
      <w:r w:rsidR="00430914" w:rsidRPr="000C7D3D">
        <w:rPr>
          <w:rFonts w:ascii="Gill Sans MT" w:eastAsia="Calibri" w:hAnsi="Gill Sans MT" w:cs="Times New Roman"/>
          <w:sz w:val="24"/>
          <w:szCs w:val="24"/>
        </w:rPr>
        <w:t xml:space="preserve"> następując</w:t>
      </w:r>
      <w:r w:rsidR="00226873">
        <w:rPr>
          <w:rFonts w:ascii="Gill Sans MT" w:eastAsia="Calibri" w:hAnsi="Gill Sans MT" w:cs="Times New Roman"/>
          <w:sz w:val="24"/>
          <w:szCs w:val="24"/>
        </w:rPr>
        <w:t>e</w:t>
      </w:r>
      <w:r w:rsidR="00430914" w:rsidRPr="000C7D3D">
        <w:rPr>
          <w:rFonts w:ascii="Gill Sans MT" w:eastAsia="Calibri" w:hAnsi="Gill Sans MT" w:cs="Times New Roman"/>
          <w:sz w:val="24"/>
          <w:szCs w:val="24"/>
        </w:rPr>
        <w:t xml:space="preserve"> moduł</w:t>
      </w:r>
      <w:r w:rsidR="00226873">
        <w:rPr>
          <w:rFonts w:ascii="Gill Sans MT" w:eastAsia="Calibri" w:hAnsi="Gill Sans MT" w:cs="Times New Roman"/>
          <w:sz w:val="24"/>
          <w:szCs w:val="24"/>
        </w:rPr>
        <w:t>y</w:t>
      </w:r>
      <w:r w:rsidR="00430914" w:rsidRPr="000C7D3D">
        <w:rPr>
          <w:rFonts w:ascii="Gill Sans MT" w:eastAsia="Calibri" w:hAnsi="Gill Sans MT" w:cs="Times New Roman"/>
          <w:sz w:val="24"/>
          <w:szCs w:val="24"/>
        </w:rPr>
        <w:t xml:space="preserve">: </w:t>
      </w:r>
      <w:r w:rsidR="00226873">
        <w:rPr>
          <w:rFonts w:ascii="Gill Sans MT" w:hAnsi="Gill Sans MT"/>
          <w:sz w:val="24"/>
          <w:szCs w:val="24"/>
        </w:rPr>
        <w:t>JUEWA 018; KLIO XL 023; EUROPA 026; HARMONIA XL 032.</w:t>
      </w:r>
    </w:p>
    <w:p w14:paraId="381C326B" w14:textId="527CD14B" w:rsidR="00D44BEB" w:rsidRDefault="00D44BEB" w:rsidP="00D44BEB">
      <w:pPr>
        <w:pStyle w:val="Akapitzlist"/>
        <w:numPr>
          <w:ilvl w:val="0"/>
          <w:numId w:val="3"/>
        </w:num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>
        <w:rPr>
          <w:rFonts w:ascii="Gill Sans MT" w:eastAsia="Calibri" w:hAnsi="Gill Sans MT" w:cs="Times New Roman"/>
          <w:sz w:val="24"/>
          <w:szCs w:val="24"/>
        </w:rPr>
        <w:t>D</w:t>
      </w:r>
      <w:r w:rsidRPr="000C7D3D">
        <w:rPr>
          <w:rFonts w:ascii="Gill Sans MT" w:eastAsia="Calibri" w:hAnsi="Gill Sans MT" w:cs="Times New Roman"/>
          <w:sz w:val="24"/>
          <w:szCs w:val="24"/>
        </w:rPr>
        <w:t>odat</w:t>
      </w:r>
      <w:r w:rsidR="00CB29AE">
        <w:rPr>
          <w:rFonts w:ascii="Gill Sans MT" w:eastAsia="Calibri" w:hAnsi="Gill Sans MT" w:cs="Times New Roman"/>
          <w:sz w:val="24"/>
          <w:szCs w:val="24"/>
        </w:rPr>
        <w:t>ek</w:t>
      </w:r>
      <w:r w:rsidRPr="000C7D3D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9329E4">
        <w:rPr>
          <w:rFonts w:ascii="Gill Sans MT" w:eastAsia="Calibri" w:hAnsi="Gill Sans MT" w:cs="Times New Roman"/>
          <w:sz w:val="24"/>
          <w:szCs w:val="24"/>
        </w:rPr>
        <w:t>ŚLIZG PODWÓJNY</w:t>
      </w:r>
      <w:r w:rsidRPr="000C7D3D">
        <w:rPr>
          <w:rFonts w:ascii="Gill Sans MT" w:eastAsia="Calibri" w:hAnsi="Gill Sans MT" w:cs="Times New Roman"/>
          <w:sz w:val="24"/>
          <w:szCs w:val="24"/>
        </w:rPr>
        <w:t xml:space="preserve"> </w:t>
      </w:r>
      <w:r>
        <w:rPr>
          <w:rFonts w:ascii="Gill Sans MT" w:eastAsia="Calibri" w:hAnsi="Gill Sans MT" w:cs="Times New Roman"/>
          <w:sz w:val="24"/>
          <w:szCs w:val="24"/>
        </w:rPr>
        <w:t xml:space="preserve">nr kat. </w:t>
      </w:r>
      <w:r w:rsidRPr="000C7D3D">
        <w:rPr>
          <w:rFonts w:ascii="Gill Sans MT" w:eastAsia="Calibri" w:hAnsi="Gill Sans MT" w:cs="Times New Roman"/>
          <w:sz w:val="24"/>
          <w:szCs w:val="24"/>
        </w:rPr>
        <w:t>0</w:t>
      </w:r>
      <w:r>
        <w:rPr>
          <w:rFonts w:ascii="Gill Sans MT" w:eastAsia="Calibri" w:hAnsi="Gill Sans MT" w:cs="Times New Roman"/>
          <w:sz w:val="24"/>
          <w:szCs w:val="24"/>
        </w:rPr>
        <w:t>1</w:t>
      </w:r>
      <w:r w:rsidR="009329E4">
        <w:rPr>
          <w:rFonts w:ascii="Gill Sans MT" w:eastAsia="Calibri" w:hAnsi="Gill Sans MT" w:cs="Times New Roman"/>
          <w:sz w:val="24"/>
          <w:szCs w:val="24"/>
        </w:rPr>
        <w:t>8</w:t>
      </w:r>
      <w:r w:rsidR="002638E9">
        <w:rPr>
          <w:rFonts w:ascii="Gill Sans MT" w:eastAsia="Calibri" w:hAnsi="Gill Sans MT" w:cs="Times New Roman"/>
          <w:sz w:val="24"/>
          <w:szCs w:val="24"/>
        </w:rPr>
        <w:t>u</w:t>
      </w:r>
      <w:r w:rsidRPr="000C7D3D">
        <w:rPr>
          <w:rFonts w:ascii="Gill Sans MT" w:eastAsia="Calibri" w:hAnsi="Gill Sans MT" w:cs="Times New Roman"/>
          <w:sz w:val="24"/>
          <w:szCs w:val="24"/>
        </w:rPr>
        <w:t xml:space="preserve">, udekorowany płytami HPL z linii </w:t>
      </w:r>
      <w:r w:rsidR="009329E4">
        <w:rPr>
          <w:rFonts w:ascii="Gill Sans MT" w:eastAsia="Calibri" w:hAnsi="Gill Sans MT" w:cs="Times New Roman"/>
          <w:sz w:val="24"/>
          <w:szCs w:val="24"/>
        </w:rPr>
        <w:t>ANIMAL</w:t>
      </w:r>
      <w:r w:rsidRPr="000C7D3D">
        <w:rPr>
          <w:rFonts w:ascii="Gill Sans MT" w:eastAsia="Calibri" w:hAnsi="Gill Sans MT" w:cs="Times New Roman"/>
          <w:sz w:val="24"/>
          <w:szCs w:val="24"/>
        </w:rPr>
        <w:t>.</w:t>
      </w:r>
    </w:p>
    <w:p w14:paraId="6D0E6DF6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D9D7A04" w14:textId="690F955B" w:rsidR="00691D1E" w:rsidRPr="000C7D3D" w:rsidRDefault="000C7D3D" w:rsidP="000C7D3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Zestaw linowy.</w:t>
      </w:r>
    </w:p>
    <w:p w14:paraId="35451189" w14:textId="77777777" w:rsidR="00226873" w:rsidRDefault="001C15F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 w:rsidRPr="001C15FC">
        <w:rPr>
          <w:rFonts w:ascii="Gill Sans MT" w:eastAsia="Calibri" w:hAnsi="Gill Sans MT" w:cs="Tahoma"/>
          <w:sz w:val="24"/>
          <w:szCs w:val="24"/>
        </w:rPr>
        <w:t xml:space="preserve">Głównym elementem konstrukcyjnym są słupy stalowe o średnicy </w:t>
      </w:r>
      <w:smartTag w:uri="urn:schemas-microsoft-com:office:smarttags" w:element="metricconverter">
        <w:smartTagPr>
          <w:attr w:name="ProductID" w:val="168,3 mm"/>
        </w:smartTagPr>
        <w:r w:rsidRPr="001C15FC">
          <w:rPr>
            <w:rFonts w:ascii="Gill Sans MT" w:eastAsia="Calibri" w:hAnsi="Gill Sans MT" w:cs="Tahoma"/>
            <w:sz w:val="24"/>
            <w:szCs w:val="24"/>
          </w:rPr>
          <w:t>168,3 mm</w:t>
        </w:r>
      </w:smartTag>
      <w:r w:rsidRPr="001C15FC">
        <w:rPr>
          <w:rFonts w:ascii="Gill Sans MT" w:eastAsia="Calibri" w:hAnsi="Gill Sans MT" w:cs="Tahoma"/>
          <w:sz w:val="24"/>
          <w:szCs w:val="24"/>
        </w:rPr>
        <w:t xml:space="preserve"> zabezpieczone przed korozją poprzez cynkowanie ogniowe</w:t>
      </w:r>
      <w:r w:rsidR="003B4B89">
        <w:rPr>
          <w:rFonts w:ascii="Gill Sans MT" w:eastAsia="Calibri" w:hAnsi="Gill Sans MT" w:cs="Tahoma"/>
          <w:sz w:val="24"/>
          <w:szCs w:val="24"/>
        </w:rPr>
        <w:t xml:space="preserve"> oraz malowanie proszkowe</w:t>
      </w:r>
      <w:r w:rsidRPr="001C15FC">
        <w:rPr>
          <w:rFonts w:ascii="Gill Sans MT" w:eastAsia="Calibri" w:hAnsi="Gill Sans MT" w:cs="Tahoma"/>
          <w:sz w:val="24"/>
          <w:szCs w:val="24"/>
        </w:rPr>
        <w:t xml:space="preserve">. Na szczycie słupa zainstalowana jest czapka ze stali ocynkowana ogniowo oraz malowana proszkowo. Fundamenty wykonane są jako stopy żelbetowe posadowione na głębokości </w:t>
      </w:r>
      <w:smartTag w:uri="urn:schemas-microsoft-com:office:smarttags" w:element="metricconverter">
        <w:smartTagPr>
          <w:attr w:name="ProductID" w:val="1 m"/>
        </w:smartTagPr>
        <w:r w:rsidRPr="001C15FC">
          <w:rPr>
            <w:rFonts w:ascii="Gill Sans MT" w:eastAsia="Calibri" w:hAnsi="Gill Sans MT" w:cs="Tahoma"/>
            <w:sz w:val="24"/>
            <w:szCs w:val="24"/>
          </w:rPr>
          <w:t>1 m</w:t>
        </w:r>
      </w:smartTag>
      <w:r w:rsidRPr="001C15FC">
        <w:rPr>
          <w:rFonts w:ascii="Gill Sans MT" w:eastAsia="Calibri" w:hAnsi="Gill Sans MT" w:cs="Tahoma"/>
          <w:sz w:val="24"/>
          <w:szCs w:val="24"/>
        </w:rPr>
        <w:t xml:space="preserve">. Do słupów, za pomocą obejm wykonanych ze staliwa konstrukcyjnego,  zamocowane są siatki linowe w różnych kształtach i rozmiarach. Obejmy zabezpieczone są przed korozją poprzez malowanie farbami chlorokauczukowymi. Połączenie lin z obejmą jest połączeniem przegubowym ze stali nierdzewnej. Siatki linowe, stanowiące główny element zabawowy,  wykonane są z liny POLIAMIDOWEJ, PLECIONEJ, KLEJONEJ  o średnicy 18mm. Liny wykonane są ze strun stalowych, ocynkowanych galwanicznie, skręconych w sześć splotów, z których każdy jest opleciony wklejonym w niego  włóknem poliamidowym. Elementy łączące liny ze sobą wykonane są z aluminium, stali nierdzewnej i tworzywa sztucznego.  </w:t>
      </w:r>
    </w:p>
    <w:p w14:paraId="5139D279" w14:textId="738627C1" w:rsidR="000C7D3D" w:rsidRPr="00F63A20" w:rsidRDefault="000C7D3D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</w:p>
    <w:p w14:paraId="5428220D" w14:textId="4D1192E7" w:rsidR="00691D1E" w:rsidRPr="00691D1E" w:rsidRDefault="00CA1229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2480" behindDoc="1" locked="0" layoutInCell="1" allowOverlap="1" wp14:anchorId="023B9D60" wp14:editId="07141ABA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962150" cy="2152015"/>
            <wp:effectExtent l="0" t="0" r="0" b="635"/>
            <wp:wrapTight wrapText="bothSides">
              <wp:wrapPolygon edited="0">
                <wp:start x="0" y="0"/>
                <wp:lineTo x="0" y="21415"/>
                <wp:lineTo x="21390" y="21415"/>
                <wp:lineTo x="2139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30" t="15884" r="26240" b="14399"/>
                    <a:stretch/>
                  </pic:blipFill>
                  <pic:spPr bwMode="auto">
                    <a:xfrm>
                      <a:off x="0" y="0"/>
                      <a:ext cx="196215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D1E" w:rsidRPr="00691D1E">
        <w:rPr>
          <w:rFonts w:ascii="Gill Sans MT" w:eastAsia="Calibri" w:hAnsi="Gill Sans MT" w:cs="Times New Roman"/>
          <w:b/>
          <w:color w:val="000000"/>
          <w:sz w:val="24"/>
          <w:szCs w:val="24"/>
        </w:rPr>
        <w:t>Opis modułów wchodzących w skład zestawu:</w:t>
      </w:r>
    </w:p>
    <w:p w14:paraId="091843D4" w14:textId="40A9CC5B" w:rsidR="00CA1229" w:rsidRDefault="00CA1229" w:rsidP="00CA1229"/>
    <w:p w14:paraId="02EED497" w14:textId="77777777" w:rsidR="00CA1229" w:rsidRPr="00097160" w:rsidRDefault="00CA1229" w:rsidP="00CA1229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097160">
        <w:rPr>
          <w:rFonts w:ascii="Gill Sans MT" w:hAnsi="Gill Sans MT"/>
          <w:b/>
          <w:sz w:val="24"/>
          <w:szCs w:val="24"/>
        </w:rPr>
        <w:t>JUEWA 018</w:t>
      </w:r>
    </w:p>
    <w:p w14:paraId="1F5E5DA7" w14:textId="77777777" w:rsidR="00CA1229" w:rsidRDefault="00CA1229" w:rsidP="00CA1229">
      <w:pPr>
        <w:spacing w:after="0" w:line="240" w:lineRule="auto"/>
        <w:jc w:val="both"/>
        <w:rPr>
          <w:noProof/>
        </w:rPr>
      </w:pPr>
      <w:r w:rsidRPr="00097160">
        <w:rPr>
          <w:rFonts w:ascii="Gill Sans MT" w:hAnsi="Gill Sans MT"/>
          <w:sz w:val="24"/>
          <w:szCs w:val="24"/>
        </w:rPr>
        <w:t>Urządzenie składa się z siatki,</w:t>
      </w:r>
      <w:r>
        <w:rPr>
          <w:rFonts w:ascii="Gill Sans MT" w:hAnsi="Gill Sans MT"/>
          <w:sz w:val="24"/>
          <w:szCs w:val="24"/>
        </w:rPr>
        <w:t xml:space="preserve"> kratownicy,</w:t>
      </w:r>
      <w:r w:rsidRPr="00097160">
        <w:rPr>
          <w:rFonts w:ascii="Gill Sans MT" w:hAnsi="Gill Sans MT"/>
          <w:sz w:val="24"/>
          <w:szCs w:val="24"/>
        </w:rPr>
        <w:t xml:space="preserve"> wykonanej z krzyżujących się lin, rozpiętej na czterech słupach</w:t>
      </w:r>
      <w:r>
        <w:rPr>
          <w:rFonts w:ascii="Gill Sans MT" w:hAnsi="Gill Sans MT"/>
          <w:sz w:val="24"/>
          <w:szCs w:val="24"/>
        </w:rPr>
        <w:t xml:space="preserve"> zainstalowanych w rozstawie 3m x 3m</w:t>
      </w:r>
      <w:r w:rsidRPr="00097160">
        <w:rPr>
          <w:rFonts w:ascii="Gill Sans MT" w:hAnsi="Gill Sans MT"/>
          <w:sz w:val="24"/>
          <w:szCs w:val="24"/>
        </w:rPr>
        <w:t xml:space="preserve">. Siatka ma kształt nierozwijalny na płaszczyźnie i jest zamocowana w taki sposób, że przeciwległe końce siatki są umieszczone na tych samych wysokościach. Zakres mocowania jednej pary to od 0,4 do 0,6m, drugiej pary 2,65 do </w:t>
      </w:r>
      <w:smartTag w:uri="urn:schemas-microsoft-com:office:smarttags" w:element="metricconverter">
        <w:smartTagPr>
          <w:attr w:name="ProductID" w:val="2,85 m"/>
        </w:smartTagPr>
        <w:r w:rsidRPr="00097160">
          <w:rPr>
            <w:rFonts w:ascii="Gill Sans MT" w:hAnsi="Gill Sans MT"/>
            <w:sz w:val="24"/>
            <w:szCs w:val="24"/>
          </w:rPr>
          <w:t>2,85 m</w:t>
        </w:r>
      </w:smartTag>
      <w:r w:rsidRPr="00097160">
        <w:rPr>
          <w:rFonts w:ascii="Gill Sans MT" w:hAnsi="Gill Sans MT"/>
          <w:sz w:val="24"/>
          <w:szCs w:val="24"/>
        </w:rPr>
        <w:t>.</w:t>
      </w:r>
      <w:r w:rsidRPr="00D84E77">
        <w:t xml:space="preserve"> </w:t>
      </w:r>
    </w:p>
    <w:p w14:paraId="2BE543C1" w14:textId="2ED4BE85" w:rsidR="001C15FC" w:rsidRDefault="00074D09" w:rsidP="001C15FC">
      <w:pPr>
        <w:rPr>
          <w:rFonts w:ascii="Gill Sans MT" w:hAnsi="Gill Sans MT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4528" behindDoc="1" locked="0" layoutInCell="1" allowOverlap="1" wp14:anchorId="030B35C4" wp14:editId="329DD127">
            <wp:simplePos x="0" y="0"/>
            <wp:positionH relativeFrom="margin">
              <wp:align>right</wp:align>
            </wp:positionH>
            <wp:positionV relativeFrom="paragraph">
              <wp:posOffset>213995</wp:posOffset>
            </wp:positionV>
            <wp:extent cx="1859915" cy="2076450"/>
            <wp:effectExtent l="0" t="0" r="6985" b="0"/>
            <wp:wrapTight wrapText="bothSides">
              <wp:wrapPolygon edited="0">
                <wp:start x="0" y="0"/>
                <wp:lineTo x="0" y="21402"/>
                <wp:lineTo x="21460" y="21402"/>
                <wp:lineTo x="21460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11" t="16547" r="34344" b="28298"/>
                    <a:stretch/>
                  </pic:blipFill>
                  <pic:spPr bwMode="auto">
                    <a:xfrm>
                      <a:off x="0" y="0"/>
                      <a:ext cx="185991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6F177" w14:textId="5D0F4B9D" w:rsidR="00074D09" w:rsidRDefault="00074D09" w:rsidP="00074D09"/>
    <w:p w14:paraId="4CEA3151" w14:textId="77777777" w:rsidR="00074D09" w:rsidRPr="00697650" w:rsidRDefault="00074D09" w:rsidP="00074D09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bookmarkStart w:id="0" w:name="_Hlk56585615"/>
      <w:r w:rsidRPr="00697650">
        <w:rPr>
          <w:rFonts w:ascii="Gill Sans MT" w:hAnsi="Gill Sans MT"/>
          <w:b/>
          <w:sz w:val="24"/>
          <w:szCs w:val="24"/>
        </w:rPr>
        <w:t>KLIO XL 023</w:t>
      </w:r>
    </w:p>
    <w:p w14:paraId="4F72D2BB" w14:textId="5DEDC203" w:rsidR="00074D09" w:rsidRDefault="00074D09" w:rsidP="00074D09">
      <w:pPr>
        <w:spacing w:after="0" w:line="240" w:lineRule="auto"/>
        <w:jc w:val="both"/>
        <w:rPr>
          <w:noProof/>
        </w:rPr>
      </w:pPr>
      <w:r w:rsidRPr="00697650">
        <w:rPr>
          <w:rFonts w:ascii="Gill Sans MT" w:hAnsi="Gill Sans MT"/>
          <w:sz w:val="24"/>
          <w:szCs w:val="24"/>
        </w:rPr>
        <w:t xml:space="preserve">Urządzenie składa się </w:t>
      </w:r>
      <w:r>
        <w:rPr>
          <w:rFonts w:ascii="Gill Sans MT" w:hAnsi="Gill Sans MT"/>
          <w:sz w:val="24"/>
          <w:szCs w:val="24"/>
        </w:rPr>
        <w:t xml:space="preserve">z trzech </w:t>
      </w:r>
      <w:r w:rsidRPr="00697650">
        <w:rPr>
          <w:rFonts w:ascii="Gill Sans MT" w:hAnsi="Gill Sans MT"/>
          <w:sz w:val="24"/>
          <w:szCs w:val="24"/>
        </w:rPr>
        <w:t>lin poziomych</w:t>
      </w:r>
      <w:r>
        <w:rPr>
          <w:rFonts w:ascii="Gill Sans MT" w:hAnsi="Gill Sans MT"/>
          <w:sz w:val="24"/>
          <w:szCs w:val="24"/>
        </w:rPr>
        <w:t>, z czego dwie główne</w:t>
      </w:r>
      <w:r w:rsidRPr="00697650">
        <w:rPr>
          <w:rFonts w:ascii="Gill Sans MT" w:hAnsi="Gill Sans MT"/>
          <w:sz w:val="24"/>
          <w:szCs w:val="24"/>
        </w:rPr>
        <w:t xml:space="preserve"> rozpięt</w:t>
      </w:r>
      <w:r>
        <w:rPr>
          <w:rFonts w:ascii="Gill Sans MT" w:hAnsi="Gill Sans MT"/>
          <w:sz w:val="24"/>
          <w:szCs w:val="24"/>
        </w:rPr>
        <w:t>e są</w:t>
      </w:r>
      <w:r w:rsidRPr="00697650">
        <w:rPr>
          <w:rFonts w:ascii="Gill Sans MT" w:hAnsi="Gill Sans MT"/>
          <w:sz w:val="24"/>
          <w:szCs w:val="24"/>
        </w:rPr>
        <w:t xml:space="preserve"> pomiędzy słupami</w:t>
      </w:r>
      <w:r>
        <w:rPr>
          <w:rFonts w:ascii="Gill Sans MT" w:hAnsi="Gill Sans MT"/>
          <w:sz w:val="24"/>
          <w:szCs w:val="24"/>
        </w:rPr>
        <w:t xml:space="preserve"> zainstalowanymi w rozstawie 4,24m.</w:t>
      </w:r>
      <w:r w:rsidRPr="00697650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Siatkę linową uzupełnia</w:t>
      </w:r>
      <w:r w:rsidRPr="00697650">
        <w:rPr>
          <w:rFonts w:ascii="Gill Sans MT" w:hAnsi="Gill Sans MT"/>
          <w:sz w:val="24"/>
          <w:szCs w:val="24"/>
        </w:rPr>
        <w:t xml:space="preserve"> dziesię</w:t>
      </w:r>
      <w:r>
        <w:rPr>
          <w:rFonts w:ascii="Gill Sans MT" w:hAnsi="Gill Sans MT"/>
          <w:sz w:val="24"/>
          <w:szCs w:val="24"/>
        </w:rPr>
        <w:t>ć</w:t>
      </w:r>
      <w:r w:rsidRPr="00697650">
        <w:rPr>
          <w:rFonts w:ascii="Gill Sans MT" w:hAnsi="Gill Sans MT"/>
          <w:sz w:val="24"/>
          <w:szCs w:val="24"/>
        </w:rPr>
        <w:t xml:space="preserve"> lin </w:t>
      </w:r>
      <w:r>
        <w:rPr>
          <w:rFonts w:ascii="Gill Sans MT" w:hAnsi="Gill Sans MT"/>
          <w:sz w:val="24"/>
          <w:szCs w:val="24"/>
        </w:rPr>
        <w:t>zamocowanych</w:t>
      </w:r>
      <w:r w:rsidRPr="00697650">
        <w:rPr>
          <w:rFonts w:ascii="Gill Sans MT" w:hAnsi="Gill Sans MT"/>
          <w:sz w:val="24"/>
          <w:szCs w:val="24"/>
        </w:rPr>
        <w:t xml:space="preserve"> pomiędzy linami poziomymi . Dwie </w:t>
      </w:r>
      <w:r>
        <w:rPr>
          <w:rFonts w:ascii="Gill Sans MT" w:hAnsi="Gill Sans MT"/>
          <w:sz w:val="24"/>
          <w:szCs w:val="24"/>
        </w:rPr>
        <w:t>główne</w:t>
      </w:r>
      <w:r w:rsidRPr="00697650">
        <w:rPr>
          <w:rFonts w:ascii="Gill Sans MT" w:hAnsi="Gill Sans MT"/>
          <w:sz w:val="24"/>
          <w:szCs w:val="24"/>
        </w:rPr>
        <w:t xml:space="preserve"> liny</w:t>
      </w:r>
      <w:r>
        <w:rPr>
          <w:rFonts w:ascii="Gill Sans MT" w:hAnsi="Gill Sans MT"/>
          <w:sz w:val="24"/>
          <w:szCs w:val="24"/>
        </w:rPr>
        <w:t xml:space="preserve"> poziome </w:t>
      </w:r>
      <w:r w:rsidRPr="00697650">
        <w:rPr>
          <w:rFonts w:ascii="Gill Sans MT" w:hAnsi="Gill Sans MT"/>
          <w:sz w:val="24"/>
          <w:szCs w:val="24"/>
        </w:rPr>
        <w:t>rozparte</w:t>
      </w:r>
      <w:r>
        <w:rPr>
          <w:rFonts w:ascii="Gill Sans MT" w:hAnsi="Gill Sans MT"/>
          <w:sz w:val="24"/>
          <w:szCs w:val="24"/>
        </w:rPr>
        <w:t xml:space="preserve"> są</w:t>
      </w:r>
      <w:r w:rsidRPr="00697650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697650">
        <w:rPr>
          <w:rFonts w:ascii="Gill Sans MT" w:hAnsi="Gill Sans MT"/>
          <w:sz w:val="24"/>
          <w:szCs w:val="24"/>
        </w:rPr>
        <w:t>jeklem</w:t>
      </w:r>
      <w:proofErr w:type="spellEnd"/>
      <w:r w:rsidRPr="00697650">
        <w:rPr>
          <w:rFonts w:ascii="Gill Sans MT" w:hAnsi="Gill Sans MT"/>
          <w:sz w:val="24"/>
          <w:szCs w:val="24"/>
        </w:rPr>
        <w:t xml:space="preserve"> stalowym ocynkowanym ogniowo</w:t>
      </w:r>
      <w:r w:rsidR="002638E9">
        <w:rPr>
          <w:rFonts w:ascii="Gill Sans MT" w:hAnsi="Gill Sans MT"/>
          <w:sz w:val="24"/>
          <w:szCs w:val="24"/>
        </w:rPr>
        <w:t xml:space="preserve"> i malowanym proszkowo</w:t>
      </w:r>
      <w:r w:rsidRPr="00697650">
        <w:rPr>
          <w:rFonts w:ascii="Gill Sans MT" w:hAnsi="Gill Sans MT"/>
          <w:sz w:val="24"/>
          <w:szCs w:val="24"/>
        </w:rPr>
        <w:t>. Cała konstrukcja tworzy skręcony pomost linowy.</w:t>
      </w:r>
      <w:r w:rsidRPr="00697650">
        <w:t xml:space="preserve"> </w:t>
      </w:r>
    </w:p>
    <w:bookmarkEnd w:id="0"/>
    <w:p w14:paraId="6D7BCE6E" w14:textId="2BF314CE" w:rsidR="00F33141" w:rsidRDefault="007443C0" w:rsidP="00BF3EA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36576" behindDoc="1" locked="0" layoutInCell="1" allowOverlap="1" wp14:anchorId="416513D6" wp14:editId="7D7E19FD">
            <wp:simplePos x="0" y="0"/>
            <wp:positionH relativeFrom="margin">
              <wp:align>right</wp:align>
            </wp:positionH>
            <wp:positionV relativeFrom="paragraph">
              <wp:posOffset>203835</wp:posOffset>
            </wp:positionV>
            <wp:extent cx="1923415" cy="2049145"/>
            <wp:effectExtent l="0" t="0" r="635" b="8255"/>
            <wp:wrapTight wrapText="bothSides">
              <wp:wrapPolygon edited="0">
                <wp:start x="0" y="0"/>
                <wp:lineTo x="0" y="21486"/>
                <wp:lineTo x="21393" y="21486"/>
                <wp:lineTo x="21393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4" t="16106" r="26075" b="15723"/>
                    <a:stretch/>
                  </pic:blipFill>
                  <pic:spPr bwMode="auto">
                    <a:xfrm>
                      <a:off x="0" y="0"/>
                      <a:ext cx="192341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D3884" w14:textId="3937C7A7" w:rsidR="00751410" w:rsidRDefault="00751410" w:rsidP="00751410">
      <w:pPr>
        <w:spacing w:after="0" w:line="240" w:lineRule="auto"/>
        <w:ind w:right="-6"/>
        <w:rPr>
          <w:rFonts w:ascii="Gill Sans MT" w:eastAsia="Calibri" w:hAnsi="Gill Sans MT" w:cs="Tahoma"/>
          <w:b/>
          <w:sz w:val="24"/>
          <w:szCs w:val="24"/>
          <w:shd w:val="clear" w:color="auto" w:fill="FFFFFF"/>
        </w:rPr>
      </w:pPr>
    </w:p>
    <w:p w14:paraId="0A50B6A6" w14:textId="030E44FF" w:rsidR="00074D09" w:rsidRDefault="00074D09" w:rsidP="00751410">
      <w:pPr>
        <w:spacing w:after="0" w:line="240" w:lineRule="auto"/>
        <w:ind w:right="-6"/>
        <w:rPr>
          <w:rFonts w:ascii="Gill Sans MT" w:eastAsia="Calibri" w:hAnsi="Gill Sans MT" w:cs="Tahoma"/>
          <w:b/>
          <w:sz w:val="24"/>
          <w:szCs w:val="24"/>
          <w:shd w:val="clear" w:color="auto" w:fill="FFFFFF"/>
        </w:rPr>
      </w:pPr>
    </w:p>
    <w:p w14:paraId="3BAF54B7" w14:textId="539F904F" w:rsidR="00074D09" w:rsidRDefault="00074D09" w:rsidP="00074D09">
      <w:pPr>
        <w:rPr>
          <w:rFonts w:ascii="Gill Sans MT" w:hAnsi="Gill Sans MT"/>
          <w:b/>
          <w:sz w:val="24"/>
          <w:szCs w:val="24"/>
        </w:rPr>
      </w:pPr>
    </w:p>
    <w:p w14:paraId="2935D982" w14:textId="0DBA35D1" w:rsidR="00074D09" w:rsidRPr="00D46CA7" w:rsidRDefault="00074D09" w:rsidP="00074D09">
      <w:pPr>
        <w:rPr>
          <w:rFonts w:ascii="Gill Sans MT" w:hAnsi="Gill Sans MT"/>
          <w:b/>
          <w:sz w:val="24"/>
          <w:szCs w:val="24"/>
        </w:rPr>
      </w:pPr>
      <w:r w:rsidRPr="00D46CA7">
        <w:rPr>
          <w:rFonts w:ascii="Gill Sans MT" w:hAnsi="Gill Sans MT"/>
          <w:b/>
          <w:sz w:val="24"/>
          <w:szCs w:val="24"/>
        </w:rPr>
        <w:t>EUROPA 026</w:t>
      </w:r>
    </w:p>
    <w:p w14:paraId="11E60BF3" w14:textId="77777777" w:rsidR="00074D09" w:rsidRDefault="00074D09" w:rsidP="00074D09">
      <w:pPr>
        <w:spacing w:after="0" w:line="240" w:lineRule="auto"/>
        <w:jc w:val="both"/>
        <w:rPr>
          <w:noProof/>
        </w:rPr>
      </w:pPr>
      <w:r w:rsidRPr="00D46CA7">
        <w:rPr>
          <w:rFonts w:ascii="Gill Sans MT" w:hAnsi="Gill Sans MT"/>
          <w:sz w:val="24"/>
          <w:szCs w:val="24"/>
        </w:rPr>
        <w:t>Urządzenie składa się z 15-stu połączonych ze sobą sześcianów tworzących przestrzenny krzyż</w:t>
      </w:r>
      <w:r>
        <w:rPr>
          <w:rFonts w:ascii="Gill Sans MT" w:hAnsi="Gill Sans MT"/>
          <w:sz w:val="24"/>
          <w:szCs w:val="24"/>
        </w:rPr>
        <w:t xml:space="preserve"> linowy. Sześciany zamocowane są do 8 lin rozpiętych pomiędzy 4 słupami zainstalowanymi w rozstawie 3m x 3m.</w:t>
      </w:r>
      <w:r w:rsidRPr="00D46CA7">
        <w:rPr>
          <w:rFonts w:ascii="Gill Sans MT" w:hAnsi="Gill Sans MT"/>
          <w:sz w:val="24"/>
          <w:szCs w:val="24"/>
        </w:rPr>
        <w:t xml:space="preserve"> </w:t>
      </w:r>
    </w:p>
    <w:p w14:paraId="53A26927" w14:textId="18A8CE51" w:rsidR="00074D09" w:rsidRDefault="00074D09" w:rsidP="00751410">
      <w:pPr>
        <w:spacing w:after="0" w:line="240" w:lineRule="auto"/>
        <w:ind w:right="-6"/>
        <w:rPr>
          <w:rFonts w:ascii="Gill Sans MT" w:eastAsia="Calibri" w:hAnsi="Gill Sans MT" w:cs="Tahoma"/>
          <w:b/>
          <w:sz w:val="24"/>
          <w:szCs w:val="24"/>
          <w:shd w:val="clear" w:color="auto" w:fill="FFFFFF"/>
        </w:rPr>
      </w:pPr>
    </w:p>
    <w:p w14:paraId="1EFFC867" w14:textId="4075733F" w:rsidR="00074D09" w:rsidRDefault="007443C0" w:rsidP="00751410">
      <w:pPr>
        <w:spacing w:after="0" w:line="240" w:lineRule="auto"/>
        <w:ind w:right="-6"/>
        <w:rPr>
          <w:rFonts w:ascii="Gill Sans MT" w:eastAsia="Calibri" w:hAnsi="Gill Sans MT" w:cs="Tahoma"/>
          <w:b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38624" behindDoc="1" locked="0" layoutInCell="1" allowOverlap="1" wp14:anchorId="6C9DBD90" wp14:editId="5EFE5E52">
            <wp:simplePos x="0" y="0"/>
            <wp:positionH relativeFrom="margin">
              <wp:align>right</wp:align>
            </wp:positionH>
            <wp:positionV relativeFrom="paragraph">
              <wp:posOffset>107315</wp:posOffset>
            </wp:positionV>
            <wp:extent cx="2025015" cy="2144395"/>
            <wp:effectExtent l="0" t="0" r="0" b="8255"/>
            <wp:wrapTight wrapText="bothSides">
              <wp:wrapPolygon edited="0">
                <wp:start x="0" y="0"/>
                <wp:lineTo x="0" y="21491"/>
                <wp:lineTo x="21336" y="21491"/>
                <wp:lineTo x="21336" y="0"/>
                <wp:lineTo x="0" y="0"/>
              </wp:wrapPolygon>
            </wp:wrapTight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1" t="20738" r="33848" b="23666"/>
                    <a:stretch/>
                  </pic:blipFill>
                  <pic:spPr bwMode="auto">
                    <a:xfrm>
                      <a:off x="0" y="0"/>
                      <a:ext cx="202501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9C534" w14:textId="0E2BC6C7" w:rsidR="00B402F1" w:rsidRDefault="00B402F1" w:rsidP="00751410">
      <w:pPr>
        <w:spacing w:after="0" w:line="240" w:lineRule="auto"/>
        <w:ind w:right="-6"/>
        <w:rPr>
          <w:rFonts w:ascii="Gill Sans MT" w:eastAsia="Calibri" w:hAnsi="Gill Sans MT" w:cs="Tahoma"/>
          <w:b/>
          <w:sz w:val="24"/>
          <w:szCs w:val="24"/>
          <w:shd w:val="clear" w:color="auto" w:fill="FFFFFF"/>
        </w:rPr>
      </w:pPr>
    </w:p>
    <w:p w14:paraId="5F4543B6" w14:textId="496D24CF" w:rsidR="00074D09" w:rsidRDefault="00074D09" w:rsidP="00074D09"/>
    <w:p w14:paraId="604C4A4C" w14:textId="5E9FC832" w:rsidR="00074D09" w:rsidRDefault="00074D09" w:rsidP="00074D09"/>
    <w:p w14:paraId="69CB2B82" w14:textId="0BD8EAFE" w:rsidR="00074D09" w:rsidRPr="00BE7726" w:rsidRDefault="00074D09" w:rsidP="00074D09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BE7726">
        <w:rPr>
          <w:rFonts w:ascii="Gill Sans MT" w:hAnsi="Gill Sans MT"/>
          <w:b/>
          <w:sz w:val="24"/>
          <w:szCs w:val="24"/>
        </w:rPr>
        <w:t>HARMONIA XL 032</w:t>
      </w:r>
    </w:p>
    <w:p w14:paraId="32511BA1" w14:textId="0DF16664" w:rsidR="00074D09" w:rsidRDefault="00074D09" w:rsidP="00074D09">
      <w:pPr>
        <w:spacing w:after="0" w:line="240" w:lineRule="auto"/>
        <w:jc w:val="both"/>
        <w:rPr>
          <w:noProof/>
        </w:rPr>
      </w:pPr>
      <w:r w:rsidRPr="00BE7726">
        <w:rPr>
          <w:rFonts w:ascii="Gill Sans MT" w:hAnsi="Gill Sans MT"/>
          <w:sz w:val="24"/>
          <w:szCs w:val="24"/>
        </w:rPr>
        <w:t xml:space="preserve">Urządzenie składa się z dwóch </w:t>
      </w:r>
      <w:r>
        <w:rPr>
          <w:rFonts w:ascii="Gill Sans MT" w:hAnsi="Gill Sans MT"/>
          <w:sz w:val="24"/>
          <w:szCs w:val="24"/>
        </w:rPr>
        <w:t xml:space="preserve">skręconych </w:t>
      </w:r>
      <w:r w:rsidRPr="00BE7726">
        <w:rPr>
          <w:rFonts w:ascii="Gill Sans MT" w:hAnsi="Gill Sans MT"/>
          <w:sz w:val="24"/>
          <w:szCs w:val="24"/>
        </w:rPr>
        <w:t xml:space="preserve">drabinek złączonych na środku za pomocą </w:t>
      </w:r>
      <w:proofErr w:type="spellStart"/>
      <w:r w:rsidRPr="00BE7726">
        <w:rPr>
          <w:rFonts w:ascii="Gill Sans MT" w:hAnsi="Gill Sans MT"/>
          <w:sz w:val="24"/>
          <w:szCs w:val="24"/>
        </w:rPr>
        <w:t>jekla</w:t>
      </w:r>
      <w:proofErr w:type="spellEnd"/>
      <w:r w:rsidRPr="00BE7726">
        <w:rPr>
          <w:rFonts w:ascii="Gill Sans MT" w:hAnsi="Gill Sans MT"/>
          <w:sz w:val="24"/>
          <w:szCs w:val="24"/>
        </w:rPr>
        <w:t xml:space="preserve"> ocynkowanego ogniowo. Na końcach drabinek zamontowane są linki na kształt litery X</w:t>
      </w:r>
      <w:r>
        <w:rPr>
          <w:rFonts w:ascii="Gill Sans MT" w:hAnsi="Gill Sans MT"/>
          <w:sz w:val="24"/>
          <w:szCs w:val="24"/>
        </w:rPr>
        <w:t xml:space="preserve"> stabilizujące konstrukcję</w:t>
      </w:r>
      <w:r w:rsidRPr="00BE7726">
        <w:rPr>
          <w:rFonts w:ascii="Gill Sans MT" w:hAnsi="Gill Sans MT"/>
          <w:sz w:val="24"/>
          <w:szCs w:val="24"/>
        </w:rPr>
        <w:t xml:space="preserve">. </w:t>
      </w:r>
      <w:r w:rsidRPr="00D5430B">
        <w:rPr>
          <w:rFonts w:ascii="Gill Sans MT" w:hAnsi="Gill Sans MT"/>
          <w:sz w:val="24"/>
          <w:szCs w:val="24"/>
        </w:rPr>
        <w:t xml:space="preserve">Moduł zawieszony jest na dwóch słupach zainstalowanych w rozstawie </w:t>
      </w:r>
      <w:r>
        <w:rPr>
          <w:rFonts w:ascii="Gill Sans MT" w:hAnsi="Gill Sans MT"/>
          <w:sz w:val="24"/>
          <w:szCs w:val="24"/>
        </w:rPr>
        <w:t>4,24</w:t>
      </w:r>
      <w:r w:rsidRPr="00D5430B">
        <w:rPr>
          <w:rFonts w:ascii="Gill Sans MT" w:hAnsi="Gill Sans MT"/>
          <w:sz w:val="24"/>
          <w:szCs w:val="24"/>
        </w:rPr>
        <w:t>m.</w:t>
      </w:r>
    </w:p>
    <w:p w14:paraId="06322C54" w14:textId="3BBFFA4E" w:rsidR="00074D09" w:rsidRDefault="00074D09" w:rsidP="00751410">
      <w:pPr>
        <w:spacing w:after="0" w:line="240" w:lineRule="auto"/>
        <w:ind w:right="-6"/>
        <w:rPr>
          <w:rFonts w:ascii="Gill Sans MT" w:eastAsia="Calibri" w:hAnsi="Gill Sans MT" w:cs="Tahoma"/>
          <w:b/>
          <w:sz w:val="24"/>
          <w:szCs w:val="24"/>
          <w:shd w:val="clear" w:color="auto" w:fill="FFFFFF"/>
        </w:rPr>
      </w:pPr>
    </w:p>
    <w:p w14:paraId="4AA75300" w14:textId="77777777" w:rsidR="00B402F1" w:rsidRPr="002070D4" w:rsidRDefault="00B402F1" w:rsidP="00B402F1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bookmarkStart w:id="1" w:name="_Hlk40166236"/>
    </w:p>
    <w:bookmarkEnd w:id="1"/>
    <w:p w14:paraId="5639B872" w14:textId="1855EADA" w:rsidR="00B402F1" w:rsidRPr="00AB4A03" w:rsidRDefault="00B402F1" w:rsidP="00B402F1">
      <w:pPr>
        <w:pStyle w:val="Akapitzlist"/>
        <w:numPr>
          <w:ilvl w:val="0"/>
          <w:numId w:val="4"/>
        </w:num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 w:rsidRPr="00AB4A03">
        <w:rPr>
          <w:rFonts w:ascii="Gill Sans MT" w:eastAsia="Calibri" w:hAnsi="Gill Sans MT" w:cs="Times New Roman"/>
          <w:b/>
          <w:sz w:val="24"/>
          <w:szCs w:val="24"/>
        </w:rPr>
        <w:t xml:space="preserve">DODATEK DO MODUŁU </w:t>
      </w:r>
      <w:r w:rsidR="000C78E6">
        <w:rPr>
          <w:rFonts w:ascii="Gill Sans MT" w:eastAsia="Calibri" w:hAnsi="Gill Sans MT" w:cs="Times New Roman"/>
          <w:b/>
          <w:sz w:val="24"/>
          <w:szCs w:val="24"/>
        </w:rPr>
        <w:t>JUEWA</w:t>
      </w:r>
      <w:r w:rsidRPr="00AB4A03">
        <w:rPr>
          <w:rFonts w:ascii="Gill Sans MT" w:eastAsia="Calibri" w:hAnsi="Gill Sans MT" w:cs="Times New Roman"/>
          <w:b/>
          <w:sz w:val="24"/>
          <w:szCs w:val="24"/>
        </w:rPr>
        <w:t xml:space="preserve">: </w:t>
      </w:r>
      <w:r w:rsidR="000C78E6">
        <w:rPr>
          <w:rFonts w:ascii="Gill Sans MT" w:eastAsia="Calibri" w:hAnsi="Gill Sans MT" w:cs="Times New Roman"/>
          <w:b/>
          <w:sz w:val="24"/>
          <w:szCs w:val="24"/>
        </w:rPr>
        <w:t>ŚLIZG PODWÓJNY</w:t>
      </w:r>
      <w:r w:rsidRPr="00AB4A03">
        <w:rPr>
          <w:rFonts w:ascii="Gill Sans MT" w:eastAsia="Calibri" w:hAnsi="Gill Sans MT" w:cs="Times New Roman"/>
          <w:b/>
          <w:sz w:val="24"/>
          <w:szCs w:val="24"/>
        </w:rPr>
        <w:t xml:space="preserve"> nr kat.: 0</w:t>
      </w:r>
      <w:r>
        <w:rPr>
          <w:rFonts w:ascii="Gill Sans MT" w:eastAsia="Calibri" w:hAnsi="Gill Sans MT" w:cs="Times New Roman"/>
          <w:b/>
          <w:sz w:val="24"/>
          <w:szCs w:val="24"/>
        </w:rPr>
        <w:t>1</w:t>
      </w:r>
      <w:r w:rsidR="000C78E6">
        <w:rPr>
          <w:rFonts w:ascii="Gill Sans MT" w:eastAsia="Calibri" w:hAnsi="Gill Sans MT" w:cs="Times New Roman"/>
          <w:b/>
          <w:sz w:val="24"/>
          <w:szCs w:val="24"/>
        </w:rPr>
        <w:t>8</w:t>
      </w:r>
      <w:r w:rsidRPr="00AB4A03">
        <w:rPr>
          <w:rFonts w:ascii="Gill Sans MT" w:eastAsia="Calibri" w:hAnsi="Gill Sans MT" w:cs="Times New Roman"/>
          <w:b/>
          <w:sz w:val="24"/>
          <w:szCs w:val="24"/>
        </w:rPr>
        <w:t xml:space="preserve"> </w:t>
      </w:r>
      <w:r w:rsidR="000C78E6">
        <w:rPr>
          <w:rFonts w:ascii="Gill Sans MT" w:eastAsia="Calibri" w:hAnsi="Gill Sans MT" w:cs="Times New Roman"/>
          <w:b/>
          <w:sz w:val="24"/>
          <w:szCs w:val="24"/>
        </w:rPr>
        <w:t>u</w:t>
      </w:r>
    </w:p>
    <w:p w14:paraId="7F65D230" w14:textId="6D861594" w:rsidR="00B402F1" w:rsidRPr="002B0868" w:rsidRDefault="000C78E6" w:rsidP="00B402F1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30A8A">
        <w:rPr>
          <w:noProof/>
          <w:sz w:val="24"/>
          <w:szCs w:val="24"/>
        </w:rPr>
        <w:drawing>
          <wp:anchor distT="0" distB="0" distL="114300" distR="114300" simplePos="0" relativeHeight="251729408" behindDoc="1" locked="0" layoutInCell="1" allowOverlap="1" wp14:anchorId="5BC3F46E" wp14:editId="034FBC34">
            <wp:simplePos x="0" y="0"/>
            <wp:positionH relativeFrom="margin">
              <wp:posOffset>3500120</wp:posOffset>
            </wp:positionH>
            <wp:positionV relativeFrom="paragraph">
              <wp:posOffset>42545</wp:posOffset>
            </wp:positionV>
            <wp:extent cx="2247900" cy="2089150"/>
            <wp:effectExtent l="0" t="0" r="0" b="6350"/>
            <wp:wrapTight wrapText="bothSides">
              <wp:wrapPolygon edited="0">
                <wp:start x="0" y="0"/>
                <wp:lineTo x="0" y="21469"/>
                <wp:lineTo x="21417" y="21469"/>
                <wp:lineTo x="21417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0" t="13854" r="23165" b="9774"/>
                    <a:stretch/>
                  </pic:blipFill>
                  <pic:spPr bwMode="auto">
                    <a:xfrm>
                      <a:off x="0" y="0"/>
                      <a:ext cx="224790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931E0" w14:textId="451FBC42" w:rsidR="000C78E6" w:rsidRPr="00A809AD" w:rsidRDefault="000C78E6" w:rsidP="000C78E6">
      <w:pPr>
        <w:spacing w:after="0" w:line="240" w:lineRule="auto"/>
        <w:ind w:right="-6"/>
        <w:rPr>
          <w:noProof/>
          <w:sz w:val="24"/>
          <w:szCs w:val="24"/>
        </w:rPr>
      </w:pPr>
      <w:r w:rsidRPr="00030A8A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030A8A">
        <w:rPr>
          <w:sz w:val="24"/>
          <w:szCs w:val="24"/>
        </w:rPr>
        <w:t xml:space="preserve"> </w:t>
      </w:r>
    </w:p>
    <w:p w14:paraId="667B0B08" w14:textId="77777777" w:rsidR="000C78E6" w:rsidRPr="00030A8A" w:rsidRDefault="000C78E6" w:rsidP="000C78E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30A8A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>
        <w:rPr>
          <w:rFonts w:ascii="Gill Sans MT" w:eastAsia="Calibri" w:hAnsi="Gill Sans MT" w:cs="Times New Roman"/>
          <w:sz w:val="24"/>
          <w:szCs w:val="24"/>
        </w:rPr>
        <w:t>7,4</w:t>
      </w:r>
      <w:r w:rsidRPr="00030A8A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96315A3" w14:textId="77777777" w:rsidR="000C78E6" w:rsidRPr="00030A8A" w:rsidRDefault="000C78E6" w:rsidP="000C78E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30A8A">
        <w:rPr>
          <w:rFonts w:ascii="Gill Sans MT" w:eastAsia="Calibri" w:hAnsi="Gill Sans MT" w:cs="Times New Roman"/>
          <w:sz w:val="24"/>
          <w:szCs w:val="24"/>
        </w:rPr>
        <w:t>Szerokość: 3,3 m</w:t>
      </w:r>
    </w:p>
    <w:p w14:paraId="0941DEFE" w14:textId="77777777" w:rsidR="000C78E6" w:rsidRPr="00030A8A" w:rsidRDefault="000C78E6" w:rsidP="000C78E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30A8A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030A8A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3F146268" w14:textId="77777777" w:rsidR="000C78E6" w:rsidRPr="00030A8A" w:rsidRDefault="000C78E6" w:rsidP="000C78E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30A8A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>
        <w:rPr>
          <w:rFonts w:ascii="Gill Sans MT" w:eastAsia="Calibri" w:hAnsi="Gill Sans MT" w:cs="Times New Roman"/>
          <w:sz w:val="24"/>
          <w:szCs w:val="24"/>
        </w:rPr>
        <w:t>modułu</w:t>
      </w:r>
      <w:r w:rsidRPr="00030A8A">
        <w:rPr>
          <w:rFonts w:ascii="Gill Sans MT" w:eastAsia="Calibri" w:hAnsi="Gill Sans MT" w:cs="Times New Roman"/>
          <w:sz w:val="24"/>
          <w:szCs w:val="24"/>
        </w:rPr>
        <w:t xml:space="preserve"> + </w:t>
      </w:r>
      <w:r>
        <w:rPr>
          <w:rFonts w:ascii="Gill Sans MT" w:eastAsia="Calibri" w:hAnsi="Gill Sans MT" w:cs="Times New Roman"/>
          <w:sz w:val="24"/>
          <w:szCs w:val="24"/>
        </w:rPr>
        <w:t>42</w:t>
      </w:r>
      <w:r w:rsidRPr="00030A8A">
        <w:rPr>
          <w:rFonts w:ascii="Gill Sans MT" w:eastAsia="Calibri" w:hAnsi="Gill Sans MT" w:cs="Times New Roman"/>
          <w:sz w:val="24"/>
          <w:szCs w:val="24"/>
        </w:rPr>
        <w:t>,0 m</w:t>
      </w:r>
      <w:r w:rsidRPr="00030A8A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0C100919" w14:textId="77777777" w:rsidR="000C78E6" w:rsidRPr="00030A8A" w:rsidRDefault="000C78E6" w:rsidP="000C78E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30A8A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5E39CB56" w14:textId="77777777" w:rsidR="000C78E6" w:rsidRPr="00030A8A" w:rsidRDefault="000C78E6" w:rsidP="000C78E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30A8A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030A8A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6A3A987A" w14:textId="77777777" w:rsidR="000C78E6" w:rsidRPr="00030A8A" w:rsidRDefault="000C78E6" w:rsidP="000C78E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030A8A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64F87249" w14:textId="77777777" w:rsidR="000C78E6" w:rsidRPr="00030A8A" w:rsidRDefault="000C78E6" w:rsidP="000C78E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A453EED" w14:textId="77777777" w:rsidR="000C78E6" w:rsidRDefault="000C78E6" w:rsidP="000C78E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3D8BCCDC" w14:textId="77777777" w:rsidR="000C78E6" w:rsidRPr="00030A8A" w:rsidRDefault="000C78E6" w:rsidP="000C78E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373EE7B1" w14:textId="77777777" w:rsidR="000C78E6" w:rsidRPr="00030A8A" w:rsidRDefault="000C78E6" w:rsidP="000C78E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030A8A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034B4DFE" w14:textId="1FDE8559" w:rsidR="000C78E6" w:rsidRPr="00030A8A" w:rsidRDefault="000C78E6" w:rsidP="000C78E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30A8A">
        <w:rPr>
          <w:rFonts w:ascii="Gill Sans MT" w:eastAsia="Calibri" w:hAnsi="Gill Sans MT" w:cs="Times New Roman"/>
          <w:sz w:val="24"/>
          <w:szCs w:val="24"/>
        </w:rPr>
        <w:t xml:space="preserve">Głównym elementem dodatku jest podwójny ślizg rynnowy wykonany w całości ze stali kwasoodpornej w gatunku 0H18N9. Początek części startowej znajduje się na wysokości 2,0 m powyżej poziomu terenu. Elementy konstrukcyjne dodatku wykonane są z rury kwadratowej o przekroju 100x100 mm, które są zabezpieczone przed korozją poprzez cynkowanie ogniowe. </w:t>
      </w:r>
      <w:r w:rsidRPr="00B80138">
        <w:rPr>
          <w:rFonts w:ascii="Gill Sans MT" w:eastAsia="Calibri" w:hAnsi="Gill Sans MT" w:cs="Times New Roman"/>
          <w:sz w:val="24"/>
          <w:szCs w:val="24"/>
        </w:rPr>
        <w:t xml:space="preserve">Dodatek wzbogacony grafiką z linii </w:t>
      </w:r>
      <w:r>
        <w:rPr>
          <w:rFonts w:ascii="Gill Sans MT" w:eastAsia="Calibri" w:hAnsi="Gill Sans MT" w:cs="Times New Roman"/>
          <w:sz w:val="24"/>
          <w:szCs w:val="24"/>
        </w:rPr>
        <w:t>ANIMAL</w:t>
      </w:r>
      <w:r w:rsidRPr="00B80138">
        <w:rPr>
          <w:rFonts w:ascii="Gill Sans MT" w:eastAsia="Calibri" w:hAnsi="Gill Sans MT" w:cs="Times New Roman"/>
          <w:sz w:val="24"/>
          <w:szCs w:val="24"/>
        </w:rPr>
        <w:t xml:space="preserve">. Obustronna grafika wykonana jest z płyty HPL o grubości 12mm i przybliżonych wymiarach </w:t>
      </w:r>
      <w:r>
        <w:rPr>
          <w:rFonts w:ascii="Gill Sans MT" w:eastAsia="Calibri" w:hAnsi="Gill Sans MT" w:cs="Times New Roman"/>
          <w:sz w:val="24"/>
          <w:szCs w:val="24"/>
        </w:rPr>
        <w:t>4,7</w:t>
      </w:r>
      <w:r w:rsidRPr="00B80138">
        <w:rPr>
          <w:rFonts w:ascii="Gill Sans MT" w:eastAsia="Calibri" w:hAnsi="Gill Sans MT" w:cs="Times New Roman"/>
          <w:sz w:val="24"/>
          <w:szCs w:val="24"/>
        </w:rPr>
        <w:t xml:space="preserve">m x </w:t>
      </w:r>
      <w:r>
        <w:rPr>
          <w:rFonts w:ascii="Gill Sans MT" w:eastAsia="Calibri" w:hAnsi="Gill Sans MT" w:cs="Times New Roman"/>
          <w:sz w:val="24"/>
          <w:szCs w:val="24"/>
        </w:rPr>
        <w:t>2,2</w:t>
      </w:r>
      <w:r w:rsidRPr="00B80138">
        <w:rPr>
          <w:rFonts w:ascii="Gill Sans MT" w:eastAsia="Calibri" w:hAnsi="Gill Sans MT" w:cs="Times New Roman"/>
          <w:sz w:val="24"/>
          <w:szCs w:val="24"/>
        </w:rPr>
        <w:t>m</w:t>
      </w:r>
      <w:r>
        <w:rPr>
          <w:rFonts w:ascii="Gill Sans MT" w:eastAsia="Calibri" w:hAnsi="Gill Sans MT" w:cs="Times New Roman"/>
          <w:sz w:val="24"/>
          <w:szCs w:val="24"/>
        </w:rPr>
        <w:t>.</w:t>
      </w:r>
      <w:r w:rsidRPr="00030A8A">
        <w:rPr>
          <w:rFonts w:ascii="Gill Sans MT" w:eastAsia="Calibri" w:hAnsi="Gill Sans MT" w:cs="Times New Roman"/>
          <w:sz w:val="24"/>
          <w:szCs w:val="24"/>
        </w:rPr>
        <w:t xml:space="preserve"> Fundamenty wykonane są jako stopy żelbetowe posadowione na głębokości 1m. Przejście łączące ślizg z </w:t>
      </w:r>
      <w:r>
        <w:rPr>
          <w:rFonts w:ascii="Gill Sans MT" w:eastAsia="Calibri" w:hAnsi="Gill Sans MT" w:cs="Times New Roman"/>
          <w:sz w:val="24"/>
          <w:szCs w:val="24"/>
        </w:rPr>
        <w:t>modułem</w:t>
      </w:r>
      <w:r w:rsidRPr="00030A8A">
        <w:rPr>
          <w:rFonts w:ascii="Gill Sans MT" w:eastAsia="Calibri" w:hAnsi="Gill Sans MT" w:cs="Times New Roman"/>
          <w:sz w:val="24"/>
          <w:szCs w:val="24"/>
        </w:rPr>
        <w:t xml:space="preserve"> wykonane jest z liny poliamidowej, plecionej, klejonej wzmocnionej strunami stalowymi ocynkowanymi galwanicznie. Średnica liny wynosi 18 mm. Elementy łączące liny ze sobą wykonane są z tworzywa sztucznego i aluminium. </w:t>
      </w:r>
    </w:p>
    <w:p w14:paraId="37EF62EE" w14:textId="77777777" w:rsidR="00DF797E" w:rsidRDefault="00DF797E" w:rsidP="000C7D3D">
      <w:pPr>
        <w:rPr>
          <w:rFonts w:ascii="Gill Sans MT" w:hAnsi="Gill Sans MT"/>
          <w:b/>
          <w:sz w:val="24"/>
          <w:szCs w:val="24"/>
        </w:rPr>
      </w:pPr>
    </w:p>
    <w:p w14:paraId="5B2AF1EC" w14:textId="1D99FF99" w:rsidR="000C7D3D" w:rsidRPr="000C7D3D" w:rsidRDefault="000C7D3D" w:rsidP="00DF797E">
      <w:pPr>
        <w:jc w:val="both"/>
        <w:rPr>
          <w:rFonts w:ascii="Gill Sans MT" w:hAnsi="Gill Sans MT"/>
          <w:b/>
          <w:bCs/>
          <w:sz w:val="24"/>
          <w:szCs w:val="24"/>
        </w:rPr>
      </w:pPr>
      <w:r w:rsidRPr="000C7D3D">
        <w:rPr>
          <w:rFonts w:ascii="Gill Sans MT" w:hAnsi="Gill Sans MT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0C7D3D">
        <w:rPr>
          <w:rFonts w:ascii="Gill Sans MT" w:hAnsi="Gill Sans MT"/>
          <w:b/>
          <w:bCs/>
          <w:sz w:val="24"/>
          <w:szCs w:val="24"/>
        </w:rPr>
        <w:t>Do wykonania montażu niezbędna jest możliwość dojazdu ciężkiego sprzętu budowlanego.</w:t>
      </w:r>
      <w:permStart w:id="246632893" w:edGrp="everyone"/>
      <w:permEnd w:id="246632893"/>
    </w:p>
    <w:p w14:paraId="198FD8A8" w14:textId="3CC70CB7" w:rsidR="000C7D3D" w:rsidRPr="000C7D3D" w:rsidRDefault="000C7D3D" w:rsidP="00DF797E">
      <w:pPr>
        <w:jc w:val="both"/>
        <w:rPr>
          <w:rFonts w:ascii="Gill Sans MT" w:hAnsi="Gill Sans MT"/>
          <w:b/>
          <w:bCs/>
          <w:sz w:val="24"/>
          <w:szCs w:val="24"/>
        </w:rPr>
      </w:pPr>
      <w:r w:rsidRPr="000C7D3D">
        <w:rPr>
          <w:rFonts w:ascii="Gill Sans MT" w:hAnsi="Gill Sans MT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2" w:name="_Hlk40173800"/>
      <w:r w:rsidRPr="000C7D3D">
        <w:rPr>
          <w:rFonts w:ascii="Gill Sans MT" w:hAnsi="Gill Sans MT"/>
          <w:b/>
          <w:bCs/>
          <w:sz w:val="24"/>
          <w:szCs w:val="24"/>
        </w:rPr>
        <w:t xml:space="preserve">PN EN 1176-1:2017, </w:t>
      </w:r>
      <w:bookmarkEnd w:id="2"/>
      <w:r w:rsidRPr="000C7D3D">
        <w:rPr>
          <w:rFonts w:ascii="Gill Sans MT" w:hAnsi="Gill Sans MT"/>
          <w:b/>
          <w:bCs/>
          <w:sz w:val="24"/>
          <w:szCs w:val="24"/>
        </w:rPr>
        <w:t xml:space="preserve">PN EN 1176-11:2014-11, </w:t>
      </w:r>
      <w:r w:rsidR="00CC35AD" w:rsidRPr="00CC35AD">
        <w:rPr>
          <w:rFonts w:ascii="Gill Sans MT" w:hAnsi="Gill Sans MT"/>
          <w:b/>
          <w:bCs/>
          <w:sz w:val="24"/>
          <w:szCs w:val="24"/>
        </w:rPr>
        <w:t>PN EN 1176-3:2017</w:t>
      </w:r>
      <w:r w:rsidR="00CC35AD">
        <w:rPr>
          <w:rFonts w:ascii="Gill Sans MT" w:hAnsi="Gill Sans MT"/>
          <w:b/>
          <w:bCs/>
          <w:sz w:val="24"/>
          <w:szCs w:val="24"/>
        </w:rPr>
        <w:t>,</w:t>
      </w:r>
      <w:r w:rsidRPr="000C7D3D">
        <w:rPr>
          <w:rFonts w:ascii="Gill Sans MT" w:hAnsi="Gill Sans MT"/>
          <w:b/>
          <w:bCs/>
          <w:sz w:val="24"/>
          <w:szCs w:val="24"/>
        </w:rPr>
        <w:t xml:space="preserve">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4D505032" w14:textId="0D90C706" w:rsidR="00E9540D" w:rsidRPr="00691D1E" w:rsidRDefault="00E9540D" w:rsidP="001C15FC">
      <w:pPr>
        <w:rPr>
          <w:rFonts w:ascii="Gill Sans MT" w:hAnsi="Gill Sans MT"/>
          <w:sz w:val="24"/>
          <w:szCs w:val="24"/>
        </w:rPr>
      </w:pPr>
    </w:p>
    <w:sectPr w:rsidR="00E9540D" w:rsidRPr="00691D1E" w:rsidSect="00A04D5D">
      <w:headerReference w:type="default" r:id="rId13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0F9EF" w14:textId="77777777" w:rsidR="001A1F26" w:rsidRDefault="001A1F26" w:rsidP="000D2D93">
      <w:pPr>
        <w:spacing w:after="0" w:line="240" w:lineRule="auto"/>
      </w:pPr>
      <w:r>
        <w:separator/>
      </w:r>
    </w:p>
  </w:endnote>
  <w:endnote w:type="continuationSeparator" w:id="0">
    <w:p w14:paraId="24B1915E" w14:textId="77777777" w:rsidR="001A1F26" w:rsidRDefault="001A1F26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90083" w14:textId="77777777" w:rsidR="001A1F26" w:rsidRDefault="001A1F26" w:rsidP="000D2D93">
      <w:pPr>
        <w:spacing w:after="0" w:line="240" w:lineRule="auto"/>
      </w:pPr>
      <w:r>
        <w:separator/>
      </w:r>
    </w:p>
  </w:footnote>
  <w:footnote w:type="continuationSeparator" w:id="0">
    <w:p w14:paraId="39784C5B" w14:textId="77777777" w:rsidR="001A1F26" w:rsidRDefault="001A1F26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95987"/>
    <w:multiLevelType w:val="hybridMultilevel"/>
    <w:tmpl w:val="23BE7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A1CEC"/>
    <w:multiLevelType w:val="hybridMultilevel"/>
    <w:tmpl w:val="1A908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52C70"/>
    <w:multiLevelType w:val="hybridMultilevel"/>
    <w:tmpl w:val="598C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74D09"/>
    <w:rsid w:val="000C78E6"/>
    <w:rsid w:val="000C7D3D"/>
    <w:rsid w:val="000D2D93"/>
    <w:rsid w:val="0017650B"/>
    <w:rsid w:val="001A1F26"/>
    <w:rsid w:val="001C15FC"/>
    <w:rsid w:val="00226873"/>
    <w:rsid w:val="002638E9"/>
    <w:rsid w:val="002C3D5D"/>
    <w:rsid w:val="002D4158"/>
    <w:rsid w:val="0030467D"/>
    <w:rsid w:val="00344A29"/>
    <w:rsid w:val="003656E1"/>
    <w:rsid w:val="00396EF8"/>
    <w:rsid w:val="003B4B89"/>
    <w:rsid w:val="003D46F5"/>
    <w:rsid w:val="003D49E1"/>
    <w:rsid w:val="003E51F5"/>
    <w:rsid w:val="00430914"/>
    <w:rsid w:val="00433742"/>
    <w:rsid w:val="00435101"/>
    <w:rsid w:val="004B3908"/>
    <w:rsid w:val="00591116"/>
    <w:rsid w:val="00594596"/>
    <w:rsid w:val="00636CE2"/>
    <w:rsid w:val="00671AAE"/>
    <w:rsid w:val="00691D1E"/>
    <w:rsid w:val="007443C0"/>
    <w:rsid w:val="00751410"/>
    <w:rsid w:val="007B124D"/>
    <w:rsid w:val="00900585"/>
    <w:rsid w:val="009329E4"/>
    <w:rsid w:val="009777A8"/>
    <w:rsid w:val="00A04D5D"/>
    <w:rsid w:val="00A516F7"/>
    <w:rsid w:val="00B402F1"/>
    <w:rsid w:val="00B80138"/>
    <w:rsid w:val="00B95AEC"/>
    <w:rsid w:val="00BF3EA7"/>
    <w:rsid w:val="00CA1229"/>
    <w:rsid w:val="00CB29AE"/>
    <w:rsid w:val="00CC35AD"/>
    <w:rsid w:val="00CF04E7"/>
    <w:rsid w:val="00D44BEB"/>
    <w:rsid w:val="00DD3B1E"/>
    <w:rsid w:val="00DF797E"/>
    <w:rsid w:val="00E9540D"/>
    <w:rsid w:val="00EE3A7E"/>
    <w:rsid w:val="00F33141"/>
    <w:rsid w:val="00F63A20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5</cp:revision>
  <dcterms:created xsi:type="dcterms:W3CDTF">2020-12-01T11:54:00Z</dcterms:created>
  <dcterms:modified xsi:type="dcterms:W3CDTF">2020-12-01T12:54:00Z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