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DE66" w14:textId="334DE82A" w:rsidR="00430914" w:rsidRPr="00430914" w:rsidRDefault="00430914" w:rsidP="0043091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0914">
        <w:rPr>
          <w:rFonts w:ascii="Gill Sans MT" w:eastAsia="Calibri" w:hAnsi="Gill Sans MT" w:cs="Times New Roman"/>
          <w:b/>
          <w:sz w:val="28"/>
          <w:szCs w:val="28"/>
        </w:rPr>
        <w:t>Karta produktu ORION nr kat.: 102</w:t>
      </w:r>
      <w:r w:rsidR="00D25BCD">
        <w:rPr>
          <w:rFonts w:ascii="Gill Sans MT" w:eastAsia="Calibri" w:hAnsi="Gill Sans MT" w:cs="Times New Roman"/>
          <w:b/>
          <w:sz w:val="28"/>
          <w:szCs w:val="28"/>
        </w:rPr>
        <w:t>-2020</w:t>
      </w:r>
    </w:p>
    <w:p w14:paraId="2C8B81DA" w14:textId="4AF41908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6C5506ED" wp14:editId="660FF9ED">
            <wp:simplePos x="0" y="0"/>
            <wp:positionH relativeFrom="column">
              <wp:posOffset>1652270</wp:posOffset>
            </wp:positionH>
            <wp:positionV relativeFrom="paragraph">
              <wp:posOffset>10795</wp:posOffset>
            </wp:positionV>
            <wp:extent cx="4572000" cy="3038475"/>
            <wp:effectExtent l="0" t="0" r="0" b="9525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8" t="10369" r="10199" b="19253"/>
                    <a:stretch/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0160FB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0914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72F286C0" w14:textId="3D8144FE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D3B1E">
        <w:rPr>
          <w:rFonts w:ascii="Gill Sans MT" w:eastAsia="Calibri" w:hAnsi="Gill Sans MT" w:cs="Times New Roman"/>
          <w:sz w:val="24"/>
          <w:szCs w:val="24"/>
        </w:rPr>
        <w:t>10,1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D286078" w14:textId="01F5C51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Szerokość: 3,</w:t>
      </w:r>
      <w:r w:rsidR="00DD3B1E">
        <w:rPr>
          <w:rFonts w:ascii="Gill Sans MT" w:eastAsia="Calibri" w:hAnsi="Gill Sans MT" w:cs="Times New Roman"/>
          <w:sz w:val="24"/>
          <w:szCs w:val="24"/>
        </w:rPr>
        <w:t>4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7109CB02" w14:textId="4B80EB9B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Wysokość: 3,</w:t>
      </w:r>
      <w:r w:rsidR="00DD3B1E">
        <w:rPr>
          <w:rFonts w:ascii="Gill Sans MT" w:eastAsia="Calibri" w:hAnsi="Gill Sans MT" w:cs="Times New Roman"/>
          <w:sz w:val="24"/>
          <w:szCs w:val="24"/>
        </w:rPr>
        <w:t>8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FBE0FC1" w14:textId="77DA6B91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DD3B1E">
        <w:rPr>
          <w:rFonts w:ascii="Gill Sans MT" w:eastAsia="Calibri" w:hAnsi="Gill Sans MT" w:cs="Times New Roman"/>
          <w:sz w:val="24"/>
          <w:szCs w:val="24"/>
        </w:rPr>
        <w:t>14,6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x </w:t>
      </w:r>
      <w:smartTag w:uri="urn:schemas-microsoft-com:office:smarttags" w:element="metricconverter">
        <w:smartTagPr>
          <w:attr w:name="ProductID" w:val="8,3 m"/>
        </w:smartTagPr>
        <w:r w:rsidRPr="00430914">
          <w:rPr>
            <w:rFonts w:ascii="Gill Sans MT" w:eastAsia="Calibri" w:hAnsi="Gill Sans MT" w:cs="Times New Roman"/>
            <w:sz w:val="24"/>
            <w:szCs w:val="24"/>
          </w:rPr>
          <w:t>8,3 m</w:t>
        </w:r>
      </w:smartTag>
      <w:r w:rsidRPr="00430914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596F14B0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57978E9" w14:textId="4BD741A9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Głębokość posadowienia: 1</w:t>
      </w:r>
      <w:r w:rsidR="00DD3B1E">
        <w:rPr>
          <w:rFonts w:ascii="Gill Sans MT" w:eastAsia="Calibri" w:hAnsi="Gill Sans MT" w:cs="Times New Roman"/>
          <w:sz w:val="24"/>
          <w:szCs w:val="24"/>
        </w:rPr>
        <w:t>,0</w:t>
      </w:r>
      <w:r w:rsidRPr="00430914">
        <w:rPr>
          <w:rFonts w:ascii="Gill Sans MT" w:eastAsia="Calibri" w:hAnsi="Gill Sans MT" w:cs="Times New Roman"/>
          <w:sz w:val="24"/>
          <w:szCs w:val="24"/>
        </w:rPr>
        <w:t>m</w:t>
      </w:r>
    </w:p>
    <w:p w14:paraId="7020355E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85 m"/>
        </w:smartTagPr>
        <w:r w:rsidRPr="00430914">
          <w:rPr>
            <w:rFonts w:ascii="Gill Sans MT" w:eastAsia="Calibri" w:hAnsi="Gill Sans MT" w:cs="Times New Roman"/>
            <w:sz w:val="24"/>
            <w:szCs w:val="24"/>
          </w:rPr>
          <w:t>2,85 m</w:t>
        </w:r>
      </w:smartTag>
    </w:p>
    <w:p w14:paraId="1EAC563B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74CB4E" w14:textId="4EE6BC67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4D692F0" w14:textId="36CFBAA9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38A515" w14:textId="4A21FF9A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557A325" w14:textId="5E1A8101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9D3F6E7" w14:textId="13B3D935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5A07F32" w14:textId="293CA32B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64C61CB" w14:textId="77777777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FA8602E" w14:textId="59EEE34A" w:rsidR="00430914" w:rsidRPr="00430914" w:rsidRDefault="000C7D3D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Urządzenie składa się z następujących elementów:</w:t>
      </w:r>
    </w:p>
    <w:p w14:paraId="53AC128E" w14:textId="614E7C38" w:rsidR="000C7D3D" w:rsidRDefault="000C7D3D" w:rsidP="000C7D3D">
      <w:pPr>
        <w:pStyle w:val="Akapitzlist"/>
        <w:numPr>
          <w:ilvl w:val="0"/>
          <w:numId w:val="3"/>
        </w:num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Zestawu linowego złożonego z c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zterech słupów na których zawieszone są trzy następujące moduły: PSYCHE 008; ISIS 010; THALIA 005. </w:t>
      </w:r>
    </w:p>
    <w:p w14:paraId="197E8D52" w14:textId="7013B131" w:rsidR="00430914" w:rsidRPr="000C7D3D" w:rsidRDefault="000C7D3D" w:rsidP="000C7D3D">
      <w:pPr>
        <w:pStyle w:val="Akapitzlist"/>
        <w:numPr>
          <w:ilvl w:val="0"/>
          <w:numId w:val="3"/>
        </w:num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D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odatk</w:t>
      </w:r>
      <w:r>
        <w:rPr>
          <w:rFonts w:ascii="Gill Sans MT" w:eastAsia="Calibri" w:hAnsi="Gill Sans MT" w:cs="Times New Roman"/>
          <w:sz w:val="24"/>
          <w:szCs w:val="24"/>
        </w:rPr>
        <w:t>u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ŚLIZG POTRÓJNY </w:t>
      </w:r>
      <w:r>
        <w:rPr>
          <w:rFonts w:ascii="Gill Sans MT" w:eastAsia="Calibri" w:hAnsi="Gill Sans MT" w:cs="Times New Roman"/>
          <w:sz w:val="24"/>
          <w:szCs w:val="24"/>
        </w:rPr>
        <w:t xml:space="preserve">nr kat. 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008a, udekorowany płytami HPL z linii MONSTER.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D9D7A04" w14:textId="690F955B" w:rsidR="00691D1E" w:rsidRPr="000C7D3D" w:rsidRDefault="000C7D3D" w:rsidP="000C7D3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Zestaw linowy.</w:t>
      </w:r>
    </w:p>
    <w:p w14:paraId="0B28D88D" w14:textId="151FD9CC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1C15FC">
        <w:rPr>
          <w:rFonts w:ascii="Gill Sans MT" w:eastAsia="Calibri" w:hAnsi="Gill Sans MT" w:cs="Tahoma"/>
          <w:sz w:val="24"/>
          <w:szCs w:val="24"/>
        </w:rPr>
        <w:t xml:space="preserve">Głównym elementem konstrukcyjnym są słupy stalowe o średnicy </w:t>
      </w:r>
      <w:smartTag w:uri="urn:schemas-microsoft-com:office:smarttags" w:element="metricconverter">
        <w:smartTagPr>
          <w:attr w:name="ProductID" w:val="168,3 m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 zabezpieczone przed korozją poprzez cynkowanie ogniowe</w:t>
      </w:r>
      <w:r w:rsidR="003B4B89">
        <w:rPr>
          <w:rFonts w:ascii="Gill Sans MT" w:eastAsia="Calibri" w:hAnsi="Gill Sans MT" w:cs="Tahoma"/>
          <w:sz w:val="24"/>
          <w:szCs w:val="24"/>
        </w:rPr>
        <w:t xml:space="preserve"> oraz malowanie proszkowe</w:t>
      </w:r>
      <w:r w:rsidRPr="001C15FC">
        <w:rPr>
          <w:rFonts w:ascii="Gill Sans MT" w:eastAsia="Calibri" w:hAnsi="Gill Sans MT" w:cs="Tahoma"/>
          <w:sz w:val="24"/>
          <w:szCs w:val="24"/>
        </w:rPr>
        <w:t xml:space="preserve">. Na szczycie słupa zainstalowana jest czapka ze stali ocynkowana ogniowo oraz malowana proszkowo.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 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. Do słupów, za pomocą obejm wykonanych ze staliwa konstrukcyjnego,  zamocowane są siatki linowe w różnych kształtach i rozmiarach. Obejmy zabezpieczone są przed korozją poprzez malowanie farbami chlorokauczukowymi. Połączenie lin z obejmą jest połączeniem przegubowym ze stali nierdzewnej. Siatki linowe, stanowiące główny element zabawowy,  wykonane są z liny POLIAMIDOWEJ, PLECIONEJ, KLEJONEJ  o średnicy 18mm. Liny wykonane są ze strun stalowych, ocynkowanych galwanicznie, skręconych w sześć splotów, z których każdy jest opleciony wklejonym w niego  włóknem poliamidowym. Elementy łączące liny ze sobą wykonane są z aluminium, stali nierdzewnej i tworzywa sztucznego.  </w:t>
      </w:r>
    </w:p>
    <w:p w14:paraId="5139D279" w14:textId="506C5174" w:rsidR="000C7D3D" w:rsidRDefault="000C7D3D" w:rsidP="001C15FC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46824D85" wp14:editId="637ECB1C">
            <wp:simplePos x="0" y="0"/>
            <wp:positionH relativeFrom="margin">
              <wp:posOffset>4062095</wp:posOffset>
            </wp:positionH>
            <wp:positionV relativeFrom="paragraph">
              <wp:posOffset>45085</wp:posOffset>
            </wp:positionV>
            <wp:extent cx="1762125" cy="1833880"/>
            <wp:effectExtent l="0" t="0" r="9525" b="0"/>
            <wp:wrapTight wrapText="bothSides">
              <wp:wrapPolygon edited="0">
                <wp:start x="0" y="0"/>
                <wp:lineTo x="0" y="21316"/>
                <wp:lineTo x="21483" y="21316"/>
                <wp:lineTo x="21483" y="0"/>
                <wp:lineTo x="0" y="0"/>
              </wp:wrapPolygon>
            </wp:wrapTight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6326" r="26241" b="15943"/>
                    <a:stretch/>
                  </pic:blipFill>
                  <pic:spPr bwMode="auto">
                    <a:xfrm>
                      <a:off x="0" y="0"/>
                      <a:ext cx="176212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8220D" w14:textId="01FFE121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2BE543C1" w14:textId="60BD26CD" w:rsidR="001C15FC" w:rsidRDefault="001C15FC" w:rsidP="001C15FC">
      <w:pPr>
        <w:rPr>
          <w:rFonts w:ascii="Gill Sans MT" w:hAnsi="Gill Sans MT"/>
          <w:b/>
          <w:sz w:val="24"/>
          <w:szCs w:val="24"/>
        </w:rPr>
      </w:pPr>
    </w:p>
    <w:p w14:paraId="0EF9482A" w14:textId="4A048EC0" w:rsidR="001C15FC" w:rsidRPr="001D3196" w:rsidRDefault="001C15FC" w:rsidP="00435101">
      <w:pPr>
        <w:spacing w:after="0"/>
        <w:rPr>
          <w:rFonts w:ascii="Gill Sans MT" w:hAnsi="Gill Sans MT"/>
          <w:b/>
          <w:sz w:val="24"/>
          <w:szCs w:val="24"/>
        </w:rPr>
      </w:pPr>
      <w:r w:rsidRPr="001D3196">
        <w:rPr>
          <w:rFonts w:ascii="Gill Sans MT" w:hAnsi="Gill Sans MT"/>
          <w:b/>
          <w:sz w:val="24"/>
          <w:szCs w:val="24"/>
        </w:rPr>
        <w:t>PSYCHE 008</w:t>
      </w:r>
    </w:p>
    <w:p w14:paraId="0C5225D7" w14:textId="77777777" w:rsidR="001C15FC" w:rsidRDefault="001C15FC" w:rsidP="00435101">
      <w:pPr>
        <w:spacing w:after="0" w:line="240" w:lineRule="auto"/>
        <w:jc w:val="both"/>
        <w:rPr>
          <w:noProof/>
        </w:rPr>
      </w:pPr>
      <w:r w:rsidRPr="001D3196">
        <w:rPr>
          <w:rFonts w:ascii="Gill Sans MT" w:hAnsi="Gill Sans MT"/>
          <w:sz w:val="24"/>
          <w:szCs w:val="24"/>
        </w:rPr>
        <w:t>Urządzenie składa się z czterech siatek pionowych w kształcie trójkąta zamocowanych do słupów</w:t>
      </w:r>
      <w:r>
        <w:rPr>
          <w:rFonts w:ascii="Gill Sans MT" w:hAnsi="Gill Sans MT"/>
          <w:sz w:val="24"/>
          <w:szCs w:val="24"/>
        </w:rPr>
        <w:t xml:space="preserve"> w rozstawie 3,0m x 3,0m</w:t>
      </w:r>
      <w:r w:rsidRPr="001D3196">
        <w:rPr>
          <w:rFonts w:ascii="Gill Sans MT" w:hAnsi="Gill Sans MT"/>
          <w:sz w:val="24"/>
          <w:szCs w:val="24"/>
        </w:rPr>
        <w:t xml:space="preserve"> oraz centralnie umieszczonego elementu linowego przypominającego kształtem klepsydrę o wymiarach 1x1x1m.</w:t>
      </w:r>
      <w:r w:rsidRPr="00B66E3A">
        <w:t xml:space="preserve"> </w:t>
      </w:r>
    </w:p>
    <w:p w14:paraId="40BE33B2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AA5637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FD7A8F1" w14:textId="77777777" w:rsidR="00751410" w:rsidRDefault="00751410" w:rsidP="00751410"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54BC6536" wp14:editId="5E5C495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50495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327" y="21396"/>
                <wp:lineTo x="21327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1" t="22063" r="36328" b="26533"/>
                    <a:stretch/>
                  </pic:blipFill>
                  <pic:spPr bwMode="auto">
                    <a:xfrm>
                      <a:off x="0" y="0"/>
                      <a:ext cx="1504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91A49" w14:textId="77777777" w:rsidR="00751410" w:rsidRPr="005621DF" w:rsidRDefault="00751410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5621DF">
        <w:rPr>
          <w:rFonts w:ascii="Gill Sans MT" w:hAnsi="Gill Sans MT"/>
          <w:b/>
          <w:sz w:val="24"/>
          <w:szCs w:val="24"/>
        </w:rPr>
        <w:t>ISIS 010</w:t>
      </w:r>
    </w:p>
    <w:p w14:paraId="13F26293" w14:textId="77777777" w:rsidR="00751410" w:rsidRDefault="00751410" w:rsidP="00751410">
      <w:pPr>
        <w:spacing w:after="0" w:line="240" w:lineRule="auto"/>
        <w:jc w:val="both"/>
        <w:rPr>
          <w:noProof/>
        </w:rPr>
      </w:pPr>
      <w:r w:rsidRPr="005621DF">
        <w:rPr>
          <w:rFonts w:ascii="Gill Sans MT" w:hAnsi="Gill Sans MT"/>
          <w:sz w:val="24"/>
          <w:szCs w:val="24"/>
        </w:rPr>
        <w:t>Urządzenie składa się z pięciu lin pionowych oraz pięciu lin poziomych połączonych ze sobą</w:t>
      </w:r>
      <w:r>
        <w:rPr>
          <w:rFonts w:ascii="Gill Sans MT" w:hAnsi="Gill Sans MT"/>
          <w:sz w:val="24"/>
          <w:szCs w:val="24"/>
        </w:rPr>
        <w:t>.</w:t>
      </w:r>
      <w:r w:rsidRPr="005621DF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Liny</w:t>
      </w:r>
      <w:r w:rsidRPr="005621DF">
        <w:rPr>
          <w:rFonts w:ascii="Gill Sans MT" w:hAnsi="Gill Sans MT"/>
          <w:sz w:val="24"/>
          <w:szCs w:val="24"/>
        </w:rPr>
        <w:t xml:space="preserve"> tworzą siatkę</w:t>
      </w:r>
      <w:r>
        <w:rPr>
          <w:rFonts w:ascii="Gill Sans MT" w:hAnsi="Gill Sans MT"/>
          <w:sz w:val="24"/>
          <w:szCs w:val="24"/>
        </w:rPr>
        <w:t>, kratownicę</w:t>
      </w:r>
      <w:r w:rsidRPr="005621DF">
        <w:rPr>
          <w:rFonts w:ascii="Gill Sans MT" w:hAnsi="Gill Sans MT"/>
          <w:sz w:val="24"/>
          <w:szCs w:val="24"/>
        </w:rPr>
        <w:t xml:space="preserve"> o</w:t>
      </w:r>
      <w:r>
        <w:rPr>
          <w:rFonts w:ascii="Gill Sans MT" w:hAnsi="Gill Sans MT"/>
          <w:sz w:val="24"/>
          <w:szCs w:val="24"/>
        </w:rPr>
        <w:t xml:space="preserve"> przybliżonych</w:t>
      </w:r>
      <w:r w:rsidRPr="005621DF">
        <w:rPr>
          <w:rFonts w:ascii="Gill Sans MT" w:hAnsi="Gill Sans MT"/>
          <w:sz w:val="24"/>
          <w:szCs w:val="24"/>
        </w:rPr>
        <w:t xml:space="preserve"> wymiarach </w:t>
      </w:r>
      <w:r>
        <w:rPr>
          <w:rFonts w:ascii="Gill Sans MT" w:hAnsi="Gill Sans MT"/>
          <w:sz w:val="24"/>
          <w:szCs w:val="24"/>
        </w:rPr>
        <w:t>2,1m x 2,0m oraz wielkości oczek</w:t>
      </w:r>
      <w:r w:rsidRPr="005621DF">
        <w:rPr>
          <w:rFonts w:ascii="Gill Sans MT" w:hAnsi="Gill Sans MT"/>
          <w:sz w:val="24"/>
          <w:szCs w:val="24"/>
        </w:rPr>
        <w:t xml:space="preserve">  0,5</w:t>
      </w:r>
      <w:r>
        <w:rPr>
          <w:rFonts w:ascii="Gill Sans MT" w:hAnsi="Gill Sans MT"/>
          <w:sz w:val="24"/>
          <w:szCs w:val="24"/>
        </w:rPr>
        <w:t xml:space="preserve">m </w:t>
      </w:r>
      <w:r w:rsidRPr="005621DF">
        <w:rPr>
          <w:rFonts w:ascii="Gill Sans MT" w:hAnsi="Gill Sans MT"/>
          <w:sz w:val="24"/>
          <w:szCs w:val="24"/>
        </w:rPr>
        <w:t>x</w:t>
      </w:r>
      <w:r>
        <w:rPr>
          <w:rFonts w:ascii="Gill Sans MT" w:hAnsi="Gill Sans MT"/>
          <w:sz w:val="24"/>
          <w:szCs w:val="24"/>
        </w:rPr>
        <w:t xml:space="preserve"> </w:t>
      </w:r>
      <w:r w:rsidRPr="005621DF">
        <w:rPr>
          <w:rFonts w:ascii="Gill Sans MT" w:hAnsi="Gill Sans MT"/>
          <w:sz w:val="24"/>
          <w:szCs w:val="24"/>
        </w:rPr>
        <w:t>0,5m. Skrajne liny poziome rozpięte są pomiędzy dwoma słupami</w:t>
      </w:r>
      <w:r>
        <w:rPr>
          <w:rFonts w:ascii="Gill Sans MT" w:hAnsi="Gill Sans MT"/>
          <w:sz w:val="24"/>
          <w:szCs w:val="24"/>
        </w:rPr>
        <w:t xml:space="preserve"> </w:t>
      </w:r>
      <w:r w:rsidRPr="005621DF">
        <w:rPr>
          <w:rFonts w:ascii="Gill Sans MT" w:hAnsi="Gill Sans MT"/>
          <w:sz w:val="24"/>
          <w:szCs w:val="24"/>
        </w:rPr>
        <w:t xml:space="preserve">zainstalowanymi w rozstawie </w:t>
      </w:r>
      <w:r>
        <w:rPr>
          <w:rFonts w:ascii="Gill Sans MT" w:hAnsi="Gill Sans MT"/>
          <w:sz w:val="24"/>
          <w:szCs w:val="24"/>
        </w:rPr>
        <w:t>3,0</w:t>
      </w:r>
      <w:r w:rsidRPr="005621DF">
        <w:rPr>
          <w:rFonts w:ascii="Gill Sans MT" w:hAnsi="Gill Sans MT"/>
          <w:sz w:val="24"/>
          <w:szCs w:val="24"/>
        </w:rPr>
        <w:t>m.</w:t>
      </w:r>
      <w:r w:rsidRPr="005621DF">
        <w:t xml:space="preserve"> </w:t>
      </w:r>
    </w:p>
    <w:p w14:paraId="6CDDD1E7" w14:textId="608F907A" w:rsidR="00691D1E" w:rsidRDefault="00691D1E" w:rsidP="00751410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7EA694FF" w14:textId="1575E134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5BEE7DF4" w14:textId="0F189E2C" w:rsidR="00751410" w:rsidRDefault="00751410" w:rsidP="00751410">
      <w:r>
        <w:rPr>
          <w:noProof/>
        </w:rPr>
        <w:drawing>
          <wp:anchor distT="0" distB="0" distL="114300" distR="114300" simplePos="0" relativeHeight="251686400" behindDoc="1" locked="0" layoutInCell="1" allowOverlap="1" wp14:anchorId="1AAD1F67" wp14:editId="3E78A998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1476375" cy="1913890"/>
            <wp:effectExtent l="0" t="0" r="9525" b="0"/>
            <wp:wrapTight wrapText="bothSides">
              <wp:wrapPolygon edited="0">
                <wp:start x="0" y="0"/>
                <wp:lineTo x="0" y="21285"/>
                <wp:lineTo x="21461" y="21285"/>
                <wp:lineTo x="21461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2724" r="36494" b="25210"/>
                    <a:stretch/>
                  </pic:blipFill>
                  <pic:spPr bwMode="auto">
                    <a:xfrm>
                      <a:off x="0" y="0"/>
                      <a:ext cx="147637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06F02" w14:textId="0E3B2C21" w:rsidR="00751410" w:rsidRDefault="00751410" w:rsidP="00751410"/>
    <w:p w14:paraId="57EF6748" w14:textId="77777777" w:rsidR="00751410" w:rsidRPr="00D868E4" w:rsidRDefault="00751410" w:rsidP="00751410">
      <w:pPr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  <w:r w:rsidRPr="00D868E4">
        <w:rPr>
          <w:rFonts w:ascii="Gill Sans MT" w:hAnsi="Gill Sans MT"/>
          <w:b/>
          <w:noProof/>
          <w:sz w:val="24"/>
          <w:szCs w:val="24"/>
        </w:rPr>
        <w:t>THALIA 005</w:t>
      </w:r>
    </w:p>
    <w:p w14:paraId="165A20E8" w14:textId="77777777" w:rsidR="00751410" w:rsidRDefault="00751410" w:rsidP="00751410">
      <w:pPr>
        <w:spacing w:after="0" w:line="240" w:lineRule="auto"/>
        <w:rPr>
          <w:noProof/>
        </w:rPr>
      </w:pPr>
      <w:r w:rsidRPr="00D868E4">
        <w:rPr>
          <w:rFonts w:ascii="Gill Sans MT" w:hAnsi="Gill Sans MT"/>
          <w:noProof/>
          <w:sz w:val="24"/>
          <w:szCs w:val="24"/>
        </w:rPr>
        <w:t>Urządzenie składa się z pięciu lin pionowych zamocowanych do dwóch lin poziomych</w:t>
      </w:r>
      <w:r>
        <w:rPr>
          <w:rFonts w:ascii="Gill Sans MT" w:hAnsi="Gill Sans MT"/>
          <w:noProof/>
          <w:sz w:val="24"/>
          <w:szCs w:val="24"/>
        </w:rPr>
        <w:t>,</w:t>
      </w:r>
      <w:r w:rsidRPr="00D868E4">
        <w:rPr>
          <w:rFonts w:ascii="Gill Sans MT" w:hAnsi="Gill Sans MT"/>
          <w:noProof/>
          <w:sz w:val="24"/>
          <w:szCs w:val="24"/>
        </w:rPr>
        <w:t xml:space="preserve"> </w:t>
      </w:r>
      <w:r w:rsidRPr="00757D0E">
        <w:rPr>
          <w:rFonts w:ascii="Gill Sans MT" w:hAnsi="Gill Sans MT"/>
          <w:noProof/>
          <w:sz w:val="24"/>
          <w:szCs w:val="24"/>
        </w:rPr>
        <w:t>rozpiętych pomiędzy</w:t>
      </w:r>
      <w:r w:rsidRPr="00D868E4">
        <w:rPr>
          <w:rFonts w:ascii="Gill Sans MT" w:hAnsi="Gill Sans MT"/>
          <w:noProof/>
          <w:sz w:val="24"/>
          <w:szCs w:val="24"/>
        </w:rPr>
        <w:t xml:space="preserve"> dwoma</w:t>
      </w:r>
      <w:r w:rsidRPr="00757D0E">
        <w:rPr>
          <w:rFonts w:ascii="Gill Sans MT" w:hAnsi="Gill Sans MT"/>
          <w:noProof/>
          <w:sz w:val="24"/>
          <w:szCs w:val="24"/>
        </w:rPr>
        <w:t xml:space="preserve"> słupami</w:t>
      </w:r>
      <w:r>
        <w:rPr>
          <w:rFonts w:ascii="Gill Sans MT" w:hAnsi="Gill Sans MT"/>
          <w:noProof/>
          <w:sz w:val="24"/>
          <w:szCs w:val="24"/>
        </w:rPr>
        <w:t xml:space="preserve"> </w:t>
      </w:r>
      <w:r w:rsidRPr="00D868E4">
        <w:rPr>
          <w:rFonts w:ascii="Gill Sans MT" w:hAnsi="Gill Sans MT"/>
          <w:noProof/>
          <w:sz w:val="24"/>
          <w:szCs w:val="24"/>
        </w:rPr>
        <w:t xml:space="preserve">zainstalowanymi w rozstawie </w:t>
      </w:r>
      <w:r>
        <w:rPr>
          <w:rFonts w:ascii="Gill Sans MT" w:hAnsi="Gill Sans MT"/>
          <w:noProof/>
          <w:sz w:val="24"/>
          <w:szCs w:val="24"/>
        </w:rPr>
        <w:t>3,0</w:t>
      </w:r>
      <w:r w:rsidRPr="00D868E4">
        <w:rPr>
          <w:rFonts w:ascii="Gill Sans MT" w:hAnsi="Gill Sans MT"/>
          <w:noProof/>
          <w:sz w:val="24"/>
          <w:szCs w:val="24"/>
        </w:rPr>
        <w:t xml:space="preserve">m. Długości lin pionowych wynoszą od 1,2 do </w:t>
      </w:r>
      <w:smartTag w:uri="urn:schemas-microsoft-com:office:smarttags" w:element="metricconverter">
        <w:smartTagPr>
          <w:attr w:name="ProductID" w:val="1,7 m"/>
        </w:smartTagPr>
        <w:r w:rsidRPr="00D868E4">
          <w:rPr>
            <w:rFonts w:ascii="Gill Sans MT" w:hAnsi="Gill Sans MT"/>
            <w:noProof/>
            <w:sz w:val="24"/>
            <w:szCs w:val="24"/>
          </w:rPr>
          <w:t>1,7 m</w:t>
        </w:r>
      </w:smartTag>
      <w:r w:rsidRPr="00D868E4">
        <w:rPr>
          <w:rFonts w:ascii="Gill Sans MT" w:hAnsi="Gill Sans MT"/>
          <w:noProof/>
          <w:sz w:val="24"/>
          <w:szCs w:val="24"/>
        </w:rPr>
        <w:t>.</w:t>
      </w:r>
      <w:r w:rsidRPr="00D868E4">
        <w:t xml:space="preserve"> </w:t>
      </w:r>
    </w:p>
    <w:p w14:paraId="664D3884" w14:textId="3B7E1BBC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FFAD7D5" w14:textId="4330C453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40E88256" w14:textId="32DD0372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63D9FCF6" w14:textId="360EFB1F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2B47810" w14:textId="184E673F" w:rsidR="00751410" w:rsidRPr="00751410" w:rsidRDefault="00B80138" w:rsidP="00751410">
      <w:pPr>
        <w:pStyle w:val="Akapitzlist"/>
        <w:numPr>
          <w:ilvl w:val="0"/>
          <w:numId w:val="4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11461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88448" behindDoc="1" locked="0" layoutInCell="1" allowOverlap="1" wp14:anchorId="3EBC3D64" wp14:editId="6FBDE444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2695389" cy="2423612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695389" cy="24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10" w:rsidRPr="00751410">
        <w:rPr>
          <w:rFonts w:ascii="Gill Sans MT" w:eastAsia="Calibri" w:hAnsi="Gill Sans MT" w:cs="Times New Roman"/>
          <w:b/>
          <w:sz w:val="24"/>
          <w:szCs w:val="24"/>
        </w:rPr>
        <w:t>DODATEK DO MODUŁU PSYCHE: ŚLIZG POTRÓJNY nr kat.: 008 w</w:t>
      </w:r>
    </w:p>
    <w:p w14:paraId="106EF88C" w14:textId="3EFD590F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C41DAB8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5707FBD" w14:textId="68A6083F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7E146A8" w14:textId="67CDF3EF" w:rsidR="00751410" w:rsidRPr="00911461" w:rsidRDefault="00751410" w:rsidP="00751410">
      <w:pPr>
        <w:spacing w:after="0" w:line="240" w:lineRule="auto"/>
        <w:ind w:right="-6"/>
        <w:jc w:val="both"/>
        <w:rPr>
          <w:noProof/>
        </w:rPr>
      </w:pPr>
      <w:r w:rsidRPr="00911461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911461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7860826E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8,1</w:t>
      </w:r>
      <w:r w:rsidRPr="0091146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978A947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>Szerokość: 2,</w:t>
      </w:r>
      <w:r>
        <w:rPr>
          <w:rFonts w:ascii="Gill Sans MT" w:eastAsia="Calibri" w:hAnsi="Gill Sans MT" w:cs="Times New Roman"/>
          <w:sz w:val="24"/>
          <w:szCs w:val="24"/>
        </w:rPr>
        <w:t>8</w:t>
      </w:r>
      <w:r w:rsidRPr="0091146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502D140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911461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8225087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>
        <w:rPr>
          <w:rFonts w:ascii="Gill Sans MT" w:eastAsia="Calibri" w:hAnsi="Gill Sans MT" w:cs="Times New Roman"/>
          <w:sz w:val="24"/>
          <w:szCs w:val="24"/>
        </w:rPr>
        <w:t>modułu</w:t>
      </w:r>
      <w:r w:rsidRPr="00911461">
        <w:rPr>
          <w:rFonts w:ascii="Gill Sans MT" w:eastAsia="Calibri" w:hAnsi="Gill Sans MT" w:cs="Times New Roman"/>
          <w:sz w:val="24"/>
          <w:szCs w:val="24"/>
        </w:rPr>
        <w:t xml:space="preserve"> + 3</w:t>
      </w:r>
      <w:r>
        <w:rPr>
          <w:rFonts w:ascii="Gill Sans MT" w:eastAsia="Calibri" w:hAnsi="Gill Sans MT" w:cs="Times New Roman"/>
          <w:sz w:val="24"/>
          <w:szCs w:val="24"/>
        </w:rPr>
        <w:t>4</w:t>
      </w:r>
      <w:r w:rsidRPr="00911461">
        <w:rPr>
          <w:rFonts w:ascii="Gill Sans MT" w:eastAsia="Calibri" w:hAnsi="Gill Sans MT" w:cs="Times New Roman"/>
          <w:sz w:val="24"/>
          <w:szCs w:val="24"/>
        </w:rPr>
        <w:t>,0 m</w:t>
      </w:r>
      <w:r w:rsidRPr="00911461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4778216F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6A789B8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11461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445B5559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7EE61AAF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3E80C9C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68389B14" w14:textId="77777777" w:rsidR="00751410" w:rsidRPr="00911461" w:rsidRDefault="00751410" w:rsidP="0075141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911461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2724A092" w14:textId="73A0EFA0" w:rsidR="00751410" w:rsidRPr="00691D1E" w:rsidRDefault="00751410" w:rsidP="00CC35A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11461">
        <w:rPr>
          <w:rFonts w:ascii="Gill Sans MT" w:eastAsia="Calibri" w:hAnsi="Gill Sans MT" w:cs="Times New Roman"/>
          <w:sz w:val="24"/>
          <w:szCs w:val="24"/>
        </w:rPr>
        <w:t xml:space="preserve">Głównym elementem dodatku jest potrójny ślizg falisty o szerokości 1,5m wykonany w całości ze stali kwasoodpornej w gatunku 0H18N9. Początek części startowej znajduje się na wysokości 2,0 m powyżej poziomu terenu. Elementy konstrukcyjne dodatku wykonane są z rury kwadratowej o przekroju 150x100 mm, które są zabezpieczone przed korozją poprzez cynkowanie ogniowe. </w:t>
      </w:r>
      <w:bookmarkStart w:id="0" w:name="_Hlk53555971"/>
      <w:r w:rsidR="00B80138" w:rsidRPr="00B80138">
        <w:rPr>
          <w:rFonts w:ascii="Gill Sans MT" w:eastAsia="Calibri" w:hAnsi="Gill Sans MT" w:cs="Times New Roman"/>
          <w:sz w:val="24"/>
          <w:szCs w:val="24"/>
        </w:rPr>
        <w:t xml:space="preserve">Dodatek wzbogacony grafiką z linii </w:t>
      </w:r>
      <w:r w:rsidR="00B80138">
        <w:rPr>
          <w:rFonts w:ascii="Gill Sans MT" w:eastAsia="Calibri" w:hAnsi="Gill Sans MT" w:cs="Times New Roman"/>
          <w:sz w:val="24"/>
          <w:szCs w:val="24"/>
        </w:rPr>
        <w:t>ANIMAL</w:t>
      </w:r>
      <w:r w:rsidR="00B80138" w:rsidRPr="00B80138">
        <w:rPr>
          <w:rFonts w:ascii="Gill Sans MT" w:eastAsia="Calibri" w:hAnsi="Gill Sans MT" w:cs="Times New Roman"/>
          <w:sz w:val="24"/>
          <w:szCs w:val="24"/>
        </w:rPr>
        <w:t xml:space="preserve">. Obustronna grafika wykonana jest z płyty HPL o grubości 12mm i przybliżonych wymiarach 3,6m x 2,2m. </w:t>
      </w:r>
      <w:bookmarkEnd w:id="0"/>
      <w:r w:rsidRPr="00911461">
        <w:rPr>
          <w:rFonts w:ascii="Gill Sans MT" w:eastAsia="Calibri" w:hAnsi="Gill Sans MT" w:cs="Times New Roman"/>
          <w:sz w:val="24"/>
          <w:szCs w:val="24"/>
        </w:rPr>
        <w:t xml:space="preserve">Fundamenty wykonane są jako stopy żelbetowe posadowione na głębokości 1m. Przejście łączące ślizg z </w:t>
      </w:r>
      <w:r>
        <w:rPr>
          <w:rFonts w:ascii="Gill Sans MT" w:eastAsia="Calibri" w:hAnsi="Gill Sans MT" w:cs="Times New Roman"/>
          <w:sz w:val="24"/>
          <w:szCs w:val="24"/>
        </w:rPr>
        <w:t>modułem</w:t>
      </w:r>
      <w:r w:rsidRPr="00911461">
        <w:rPr>
          <w:rFonts w:ascii="Gill Sans MT" w:eastAsia="Calibri" w:hAnsi="Gill Sans MT" w:cs="Times New Roman"/>
          <w:sz w:val="24"/>
          <w:szCs w:val="24"/>
        </w:rPr>
        <w:t xml:space="preserve"> wykonane jest z liny poliamidowej, plecionej, klejonej wzmocnionej strunami stalowymi ocynkowanymi galwanicznie. Średnica liny wynosi 18 mm. Elementy łączące liny ze sobą wykonane są z tworzywa sztucznego i aluminium. </w:t>
      </w:r>
    </w:p>
    <w:p w14:paraId="5B2AF1EC" w14:textId="0015CF81" w:rsidR="000C7D3D" w:rsidRPr="000C7D3D" w:rsidRDefault="000C7D3D" w:rsidP="000C7D3D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0C7D3D">
        <w:rPr>
          <w:rFonts w:ascii="Gill Sans MT" w:hAnsi="Gill Sans MT"/>
          <w:b/>
          <w:bCs/>
          <w:sz w:val="24"/>
          <w:szCs w:val="24"/>
        </w:rPr>
        <w:t>Do wykonania montażu niezbędna jest możliwość dojazdu ciężkiego sprzętu budowlanego.</w:t>
      </w:r>
      <w:permStart w:id="246632893" w:edGrp="everyone"/>
      <w:permEnd w:id="246632893"/>
    </w:p>
    <w:p w14:paraId="198FD8A8" w14:textId="3CC70CB7" w:rsidR="000C7D3D" w:rsidRPr="000C7D3D" w:rsidRDefault="000C7D3D" w:rsidP="000C7D3D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1176-1:2017, </w:t>
      </w:r>
      <w:bookmarkEnd w:id="1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1176-11:2014-11, </w:t>
      </w:r>
      <w:r w:rsidR="00CC35AD" w:rsidRPr="00CC35AD">
        <w:rPr>
          <w:rFonts w:ascii="Gill Sans MT" w:hAnsi="Gill Sans MT"/>
          <w:b/>
          <w:bCs/>
          <w:sz w:val="24"/>
          <w:szCs w:val="24"/>
        </w:rPr>
        <w:t>PN EN 1176-3:2017</w:t>
      </w:r>
      <w:r w:rsidR="00CC35AD">
        <w:rPr>
          <w:rFonts w:ascii="Gill Sans MT" w:hAnsi="Gill Sans MT"/>
          <w:b/>
          <w:bCs/>
          <w:sz w:val="24"/>
          <w:szCs w:val="24"/>
        </w:rPr>
        <w:t>,</w:t>
      </w:r>
      <w:r w:rsidRPr="000C7D3D">
        <w:rPr>
          <w:rFonts w:ascii="Gill Sans MT" w:hAnsi="Gill Sans MT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691D1E" w:rsidRDefault="00E9540D" w:rsidP="001C15FC">
      <w:pPr>
        <w:rPr>
          <w:rFonts w:ascii="Gill Sans MT" w:hAnsi="Gill Sans MT"/>
          <w:sz w:val="24"/>
          <w:szCs w:val="24"/>
        </w:rPr>
      </w:pPr>
    </w:p>
    <w:sectPr w:rsidR="00E9540D" w:rsidRPr="00691D1E" w:rsidSect="00A04D5D">
      <w:headerReference w:type="default" r:id="rId12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5987"/>
    <w:multiLevelType w:val="hybridMultilevel"/>
    <w:tmpl w:val="23BE7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1CEC"/>
    <w:multiLevelType w:val="hybridMultilevel"/>
    <w:tmpl w:val="1A908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52C70"/>
    <w:multiLevelType w:val="hybridMultilevel"/>
    <w:tmpl w:val="CE7C1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C7D3D"/>
    <w:rsid w:val="000D2D93"/>
    <w:rsid w:val="0017650B"/>
    <w:rsid w:val="001A1F26"/>
    <w:rsid w:val="001C15FC"/>
    <w:rsid w:val="002C3D5D"/>
    <w:rsid w:val="002D4158"/>
    <w:rsid w:val="00344A29"/>
    <w:rsid w:val="003656E1"/>
    <w:rsid w:val="003B4B89"/>
    <w:rsid w:val="003D49E1"/>
    <w:rsid w:val="003E51F5"/>
    <w:rsid w:val="00430914"/>
    <w:rsid w:val="00433742"/>
    <w:rsid w:val="00435101"/>
    <w:rsid w:val="00591116"/>
    <w:rsid w:val="00594596"/>
    <w:rsid w:val="00636CE2"/>
    <w:rsid w:val="00671AAE"/>
    <w:rsid w:val="00691D1E"/>
    <w:rsid w:val="00751410"/>
    <w:rsid w:val="00900585"/>
    <w:rsid w:val="009777A8"/>
    <w:rsid w:val="00A04D5D"/>
    <w:rsid w:val="00A516F7"/>
    <w:rsid w:val="00B80138"/>
    <w:rsid w:val="00CC35AD"/>
    <w:rsid w:val="00CF04E7"/>
    <w:rsid w:val="00D25BCD"/>
    <w:rsid w:val="00DD3B1E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7</cp:revision>
  <dcterms:created xsi:type="dcterms:W3CDTF">2020-11-24T13:17:00Z</dcterms:created>
  <dcterms:modified xsi:type="dcterms:W3CDTF">2020-12-29T11:33:00Z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